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43" w:rsidRDefault="004A3F43" w:rsidP="00376FF3">
      <w:pPr>
        <w:pStyle w:val="Title"/>
        <w:jc w:val="both"/>
        <w:rPr>
          <w:sz w:val="28"/>
        </w:rPr>
      </w:pPr>
      <w:bookmarkStart w:id="0" w:name="_Hlk65761834"/>
    </w:p>
    <w:p w:rsidR="004A3F43" w:rsidRDefault="004A3F43" w:rsidP="00376FF3">
      <w:pPr>
        <w:pStyle w:val="Title"/>
        <w:rPr>
          <w:sz w:val="28"/>
        </w:rPr>
      </w:pPr>
      <w:bookmarkStart w:id="1" w:name="_Hlk65761857"/>
      <w:r>
        <w:rPr>
          <w:noProof/>
          <w:sz w:val="28"/>
        </w:rPr>
        <w:drawing>
          <wp:inline distT="0" distB="0" distL="0" distR="0">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rsidR="004A3F43" w:rsidRDefault="004A3F43" w:rsidP="00376FF3">
      <w:pPr>
        <w:pStyle w:val="Title"/>
      </w:pPr>
    </w:p>
    <w:p w:rsidR="004A3F43" w:rsidRPr="007F7136" w:rsidRDefault="004A3F43" w:rsidP="00376FF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rsidR="004A3F43" w:rsidRPr="007F7136" w:rsidRDefault="004A3F43" w:rsidP="00376FF3">
      <w:pPr>
        <w:jc w:val="center"/>
        <w:rPr>
          <w:b/>
          <w:color w:val="000000"/>
          <w:szCs w:val="24"/>
        </w:rPr>
      </w:pPr>
      <w:r w:rsidRPr="007F7136">
        <w:rPr>
          <w:b/>
          <w:color w:val="000000"/>
          <w:szCs w:val="24"/>
        </w:rPr>
        <w:t>METROPOLITAN PLANNING ORGANIZATION</w:t>
      </w:r>
    </w:p>
    <w:p w:rsidR="004A3F43" w:rsidRPr="007F7136" w:rsidRDefault="004A3F43" w:rsidP="00376FF3">
      <w:pPr>
        <w:jc w:val="center"/>
        <w:rPr>
          <w:color w:val="000000"/>
          <w:szCs w:val="24"/>
        </w:rPr>
      </w:pPr>
    </w:p>
    <w:p w:rsidR="004A3F43" w:rsidRDefault="004A3F43" w:rsidP="00376FF3">
      <w:pPr>
        <w:jc w:val="center"/>
        <w:rPr>
          <w:b/>
          <w:color w:val="000000"/>
          <w:szCs w:val="24"/>
        </w:rPr>
      </w:pPr>
      <w:r w:rsidRPr="00D537FB">
        <w:rPr>
          <w:b/>
          <w:color w:val="000000"/>
          <w:szCs w:val="24"/>
        </w:rPr>
        <w:t xml:space="preserve">MINUTES OF THE </w:t>
      </w:r>
      <w:r w:rsidR="00376FF3">
        <w:rPr>
          <w:b/>
          <w:color w:val="000000"/>
          <w:szCs w:val="24"/>
        </w:rPr>
        <w:t>MARCH</w:t>
      </w:r>
      <w:r>
        <w:rPr>
          <w:b/>
          <w:color w:val="000000"/>
          <w:szCs w:val="24"/>
        </w:rPr>
        <w:t xml:space="preserve"> </w:t>
      </w:r>
      <w:r w:rsidR="00596B25">
        <w:rPr>
          <w:b/>
          <w:color w:val="000000"/>
          <w:szCs w:val="24"/>
        </w:rPr>
        <w:t>3</w:t>
      </w:r>
      <w:r>
        <w:rPr>
          <w:b/>
          <w:color w:val="000000"/>
          <w:szCs w:val="24"/>
        </w:rPr>
        <w:t>, 2</w:t>
      </w:r>
      <w:r w:rsidR="00376FF3">
        <w:rPr>
          <w:b/>
          <w:color w:val="000000"/>
          <w:szCs w:val="24"/>
        </w:rPr>
        <w:t>02</w:t>
      </w:r>
      <w:r w:rsidR="00596B25">
        <w:rPr>
          <w:b/>
          <w:color w:val="000000"/>
          <w:szCs w:val="24"/>
        </w:rPr>
        <w:t>1</w:t>
      </w:r>
    </w:p>
    <w:p w:rsidR="004A3F43" w:rsidRPr="00D537FB" w:rsidRDefault="004A3F43" w:rsidP="00376FF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rsidR="004A3F43" w:rsidRPr="007F7136" w:rsidRDefault="004A3F43" w:rsidP="00376FF3">
      <w:pPr>
        <w:jc w:val="both"/>
        <w:rPr>
          <w:b/>
          <w:color w:val="000000"/>
          <w:szCs w:val="24"/>
        </w:rPr>
      </w:pPr>
    </w:p>
    <w:p w:rsidR="004A3F43" w:rsidRPr="00CB1A37" w:rsidRDefault="004A3F43" w:rsidP="00376FF3">
      <w:pPr>
        <w:jc w:val="both"/>
        <w:rPr>
          <w:b/>
          <w:smallCaps/>
          <w:color w:val="000000"/>
          <w:szCs w:val="24"/>
          <w:u w:val="single"/>
        </w:rPr>
      </w:pPr>
      <w:r w:rsidRPr="00CF68AE">
        <w:rPr>
          <w:b/>
          <w:smallCaps/>
          <w:color w:val="000000"/>
          <w:szCs w:val="24"/>
          <w:u w:val="single"/>
        </w:rPr>
        <w:t>MEMBERS ATTENDING</w:t>
      </w:r>
      <w:r w:rsidR="00074D3D">
        <w:rPr>
          <w:b/>
          <w:smallCaps/>
          <w:color w:val="000000"/>
          <w:szCs w:val="24"/>
          <w:u w:val="single"/>
        </w:rPr>
        <w:t xml:space="preserve"> (Virtual and In-person)</w:t>
      </w:r>
    </w:p>
    <w:p w:rsidR="004A3F43" w:rsidRDefault="004A3F43" w:rsidP="00376FF3">
      <w:pPr>
        <w:jc w:val="both"/>
        <w:rPr>
          <w:szCs w:val="24"/>
        </w:rPr>
      </w:pPr>
    </w:p>
    <w:p w:rsidR="00084E6D" w:rsidRPr="000426A1" w:rsidRDefault="00084E6D" w:rsidP="00376FF3">
      <w:pPr>
        <w:jc w:val="both"/>
        <w:rPr>
          <w:szCs w:val="24"/>
        </w:rPr>
      </w:pPr>
      <w:r w:rsidRPr="000426A1">
        <w:rPr>
          <w:szCs w:val="24"/>
        </w:rPr>
        <w:t>Linda Sposito, City of Punta Gorda Public Works</w:t>
      </w:r>
    </w:p>
    <w:p w:rsidR="00084E6D" w:rsidRDefault="00084E6D" w:rsidP="00376FF3">
      <w:pPr>
        <w:jc w:val="both"/>
        <w:rPr>
          <w:szCs w:val="24"/>
        </w:rPr>
      </w:pPr>
      <w:r w:rsidRPr="000426A1">
        <w:rPr>
          <w:szCs w:val="24"/>
        </w:rPr>
        <w:t xml:space="preserve">Ron </w:t>
      </w:r>
      <w:bookmarkStart w:id="2" w:name="_Hlk24537113"/>
      <w:r w:rsidRPr="000426A1">
        <w:rPr>
          <w:szCs w:val="24"/>
        </w:rPr>
        <w:t>Ridenour</w:t>
      </w:r>
      <w:bookmarkEnd w:id="2"/>
      <w:r w:rsidRPr="000426A1">
        <w:rPr>
          <w:szCs w:val="24"/>
        </w:rPr>
        <w:t>, Charlotte County Airport Authority</w:t>
      </w:r>
    </w:p>
    <w:p w:rsidR="00084E6D" w:rsidRPr="00A61A86" w:rsidRDefault="00084E6D" w:rsidP="00376FF3">
      <w:pPr>
        <w:jc w:val="both"/>
        <w:rPr>
          <w:szCs w:val="24"/>
        </w:rPr>
      </w:pPr>
      <w:r>
        <w:rPr>
          <w:color w:val="000000"/>
          <w:szCs w:val="24"/>
        </w:rPr>
        <w:t xml:space="preserve">Ravi Kamarajugadda, </w:t>
      </w:r>
      <w:r>
        <w:rPr>
          <w:szCs w:val="24"/>
        </w:rPr>
        <w:t>Charlotte County Public Works</w:t>
      </w:r>
    </w:p>
    <w:p w:rsidR="00084E6D" w:rsidRDefault="007B7414" w:rsidP="00376FF3">
      <w:pPr>
        <w:jc w:val="both"/>
        <w:rPr>
          <w:color w:val="000000"/>
          <w:szCs w:val="24"/>
        </w:rPr>
      </w:pPr>
      <w:r>
        <w:rPr>
          <w:color w:val="000000"/>
          <w:szCs w:val="24"/>
        </w:rPr>
        <w:t>Ron Gogoi</w:t>
      </w:r>
      <w:r w:rsidR="00084E6D">
        <w:rPr>
          <w:color w:val="000000"/>
          <w:szCs w:val="24"/>
        </w:rPr>
        <w:t>, Lee MPO</w:t>
      </w:r>
    </w:p>
    <w:p w:rsidR="007B7414" w:rsidRDefault="007B7414" w:rsidP="007B7414">
      <w:pPr>
        <w:jc w:val="both"/>
        <w:rPr>
          <w:color w:val="000000"/>
          <w:szCs w:val="24"/>
        </w:rPr>
      </w:pPr>
      <w:r>
        <w:rPr>
          <w:color w:val="000000"/>
          <w:szCs w:val="24"/>
        </w:rPr>
        <w:t>Andrea McDonough, Rick Kolar Alternate, Charlotte County Transit Division</w:t>
      </w:r>
    </w:p>
    <w:p w:rsidR="00084E6D" w:rsidRDefault="007B7414" w:rsidP="00376FF3">
      <w:pPr>
        <w:jc w:val="both"/>
        <w:rPr>
          <w:color w:val="000000"/>
          <w:szCs w:val="24"/>
        </w:rPr>
      </w:pPr>
      <w:r>
        <w:rPr>
          <w:color w:val="000000"/>
          <w:szCs w:val="24"/>
        </w:rPr>
        <w:t>Noah Fossick</w:t>
      </w:r>
      <w:r w:rsidR="00084E6D">
        <w:rPr>
          <w:color w:val="000000"/>
          <w:szCs w:val="24"/>
        </w:rPr>
        <w:t>, City of North Port Planning and Zoning</w:t>
      </w:r>
    </w:p>
    <w:p w:rsidR="006876A9" w:rsidRDefault="006876A9" w:rsidP="006876A9">
      <w:pPr>
        <w:jc w:val="both"/>
        <w:rPr>
          <w:szCs w:val="24"/>
        </w:rPr>
      </w:pPr>
      <w:r>
        <w:rPr>
          <w:szCs w:val="24"/>
        </w:rPr>
        <w:t>Joshua Hudson, Charlotte County Economic Development</w:t>
      </w:r>
    </w:p>
    <w:p w:rsidR="004A3F43" w:rsidRDefault="004A3F43" w:rsidP="00376FF3">
      <w:pPr>
        <w:jc w:val="both"/>
        <w:rPr>
          <w:b/>
          <w:color w:val="000000"/>
          <w:szCs w:val="24"/>
          <w:u w:val="single"/>
        </w:rPr>
      </w:pPr>
    </w:p>
    <w:p w:rsidR="004A3F43" w:rsidRDefault="004A3F43" w:rsidP="00376FF3">
      <w:pPr>
        <w:jc w:val="both"/>
        <w:rPr>
          <w:b/>
          <w:color w:val="000000"/>
          <w:szCs w:val="24"/>
          <w:u w:val="single"/>
        </w:rPr>
      </w:pPr>
      <w:r>
        <w:rPr>
          <w:b/>
          <w:color w:val="000000"/>
          <w:szCs w:val="24"/>
          <w:u w:val="single"/>
        </w:rPr>
        <w:t xml:space="preserve">MEMBERS ABSENT </w:t>
      </w:r>
    </w:p>
    <w:p w:rsidR="006876A9" w:rsidRDefault="006876A9" w:rsidP="006876A9">
      <w:pPr>
        <w:jc w:val="both"/>
        <w:rPr>
          <w:color w:val="000000"/>
          <w:szCs w:val="24"/>
        </w:rPr>
      </w:pPr>
      <w:r>
        <w:rPr>
          <w:color w:val="000000"/>
          <w:szCs w:val="24"/>
        </w:rPr>
        <w:t>Shaun Cullinan, Charlotte County Community Development</w:t>
      </w:r>
    </w:p>
    <w:p w:rsidR="00084E6D" w:rsidRPr="002E592A" w:rsidRDefault="00084E6D" w:rsidP="00376FF3">
      <w:pPr>
        <w:jc w:val="both"/>
        <w:rPr>
          <w:szCs w:val="24"/>
        </w:rPr>
      </w:pPr>
      <w:r w:rsidRPr="002E592A">
        <w:rPr>
          <w:szCs w:val="24"/>
        </w:rPr>
        <w:t>Sgt. Tom Scott, Charlotte County Sheriff’s Office</w:t>
      </w:r>
    </w:p>
    <w:p w:rsidR="00084E6D" w:rsidRPr="002E592A" w:rsidRDefault="00084E6D" w:rsidP="00376FF3">
      <w:pPr>
        <w:jc w:val="both"/>
        <w:rPr>
          <w:szCs w:val="24"/>
        </w:rPr>
      </w:pPr>
      <w:r>
        <w:rPr>
          <w:szCs w:val="24"/>
        </w:rPr>
        <w:t>Tony Conte</w:t>
      </w:r>
      <w:r w:rsidRPr="002E592A">
        <w:rPr>
          <w:szCs w:val="24"/>
        </w:rPr>
        <w:t>, Charlotte County Public Schools</w:t>
      </w:r>
    </w:p>
    <w:p w:rsidR="00084E6D" w:rsidRDefault="00084E6D" w:rsidP="00376FF3">
      <w:pPr>
        <w:jc w:val="both"/>
        <w:rPr>
          <w:szCs w:val="24"/>
        </w:rPr>
      </w:pPr>
      <w:r>
        <w:rPr>
          <w:szCs w:val="24"/>
        </w:rPr>
        <w:t>Vacant, Southwest Florida Regional Planning Council (SWFRPC)</w:t>
      </w:r>
    </w:p>
    <w:p w:rsidR="00084E6D" w:rsidRDefault="00084E6D" w:rsidP="00376FF3">
      <w:pPr>
        <w:jc w:val="both"/>
        <w:rPr>
          <w:szCs w:val="24"/>
        </w:rPr>
      </w:pPr>
      <w:r>
        <w:rPr>
          <w:szCs w:val="24"/>
        </w:rPr>
        <w:t>Patrick Fuller</w:t>
      </w:r>
      <w:r w:rsidRPr="002E592A">
        <w:rPr>
          <w:szCs w:val="24"/>
        </w:rPr>
        <w:t>, Charlotte County Emergency Management</w:t>
      </w:r>
    </w:p>
    <w:p w:rsidR="006876A9" w:rsidRPr="000426A1" w:rsidRDefault="006876A9" w:rsidP="006876A9">
      <w:pPr>
        <w:jc w:val="both"/>
        <w:rPr>
          <w:szCs w:val="24"/>
        </w:rPr>
      </w:pPr>
      <w:r w:rsidRPr="00C50AA5">
        <w:rPr>
          <w:szCs w:val="24"/>
        </w:rPr>
        <w:t>Mitchell Austin, City of Punta Gorda</w:t>
      </w:r>
      <w:r w:rsidRPr="000426A1">
        <w:rPr>
          <w:szCs w:val="24"/>
        </w:rPr>
        <w:t xml:space="preserve"> </w:t>
      </w:r>
    </w:p>
    <w:p w:rsidR="007B7414" w:rsidRDefault="007B7414" w:rsidP="007B7414">
      <w:pPr>
        <w:jc w:val="both"/>
        <w:rPr>
          <w:color w:val="000000"/>
          <w:szCs w:val="24"/>
        </w:rPr>
      </w:pPr>
      <w:r>
        <w:rPr>
          <w:color w:val="000000"/>
          <w:szCs w:val="24"/>
        </w:rPr>
        <w:t>Kathy Heitman, DeSoto County</w:t>
      </w:r>
    </w:p>
    <w:p w:rsidR="00AC50C3" w:rsidRDefault="00AC50C3" w:rsidP="00376FF3">
      <w:pPr>
        <w:jc w:val="both"/>
        <w:rPr>
          <w:b/>
          <w:szCs w:val="24"/>
          <w:u w:val="single"/>
        </w:rPr>
      </w:pPr>
    </w:p>
    <w:p w:rsidR="00083575" w:rsidRPr="00CB1A37" w:rsidRDefault="004A3F43" w:rsidP="00083575">
      <w:pPr>
        <w:jc w:val="both"/>
        <w:rPr>
          <w:b/>
          <w:smallCaps/>
          <w:color w:val="000000"/>
          <w:szCs w:val="24"/>
          <w:u w:val="single"/>
        </w:rPr>
      </w:pPr>
      <w:r>
        <w:rPr>
          <w:b/>
          <w:szCs w:val="24"/>
          <w:u w:val="single"/>
        </w:rPr>
        <w:t>O</w:t>
      </w:r>
      <w:r w:rsidRPr="00E917D6">
        <w:rPr>
          <w:b/>
          <w:szCs w:val="24"/>
          <w:u w:val="single"/>
        </w:rPr>
        <w:t>THERS ATTENDING</w:t>
      </w:r>
      <w:r w:rsidR="00EC0585">
        <w:rPr>
          <w:b/>
          <w:szCs w:val="24"/>
          <w:u w:val="single"/>
        </w:rPr>
        <w:t xml:space="preserve"> </w:t>
      </w:r>
      <w:r w:rsidR="00083575">
        <w:rPr>
          <w:b/>
          <w:smallCaps/>
          <w:color w:val="000000"/>
          <w:szCs w:val="24"/>
          <w:u w:val="single"/>
        </w:rPr>
        <w:t>(Virtual and In-person)</w:t>
      </w:r>
    </w:p>
    <w:p w:rsidR="006876A9" w:rsidRDefault="006876A9" w:rsidP="006876A9">
      <w:pPr>
        <w:jc w:val="both"/>
        <w:rPr>
          <w:color w:val="000000"/>
          <w:szCs w:val="24"/>
        </w:rPr>
      </w:pPr>
      <w:r>
        <w:rPr>
          <w:color w:val="000000"/>
          <w:szCs w:val="24"/>
        </w:rPr>
        <w:t>Jesten Abraham, FDOT</w:t>
      </w:r>
    </w:p>
    <w:p w:rsidR="00081F57" w:rsidRDefault="00081F57" w:rsidP="00376FF3">
      <w:pPr>
        <w:jc w:val="both"/>
        <w:rPr>
          <w:color w:val="000000"/>
          <w:szCs w:val="24"/>
        </w:rPr>
      </w:pPr>
      <w:r>
        <w:rPr>
          <w:color w:val="000000"/>
          <w:szCs w:val="24"/>
        </w:rPr>
        <w:t xml:space="preserve">Gary Harrell, MPO Director </w:t>
      </w:r>
    </w:p>
    <w:p w:rsidR="004A3F43" w:rsidRDefault="004A3F43" w:rsidP="00376FF3">
      <w:pPr>
        <w:jc w:val="both"/>
        <w:rPr>
          <w:color w:val="000000"/>
          <w:szCs w:val="24"/>
        </w:rPr>
      </w:pPr>
      <w:r>
        <w:rPr>
          <w:color w:val="000000"/>
          <w:szCs w:val="24"/>
        </w:rPr>
        <w:t>Lakshmi N. Gurram, MPO Staff</w:t>
      </w:r>
    </w:p>
    <w:p w:rsidR="004A3F43" w:rsidRDefault="004A3F43" w:rsidP="00376FF3">
      <w:pPr>
        <w:jc w:val="both"/>
        <w:rPr>
          <w:color w:val="000000"/>
          <w:szCs w:val="24"/>
        </w:rPr>
      </w:pPr>
      <w:r>
        <w:rPr>
          <w:color w:val="000000"/>
          <w:szCs w:val="24"/>
        </w:rPr>
        <w:t>Sai “Sammy” Edara</w:t>
      </w:r>
      <w:r w:rsidR="00691AF0">
        <w:rPr>
          <w:color w:val="000000"/>
          <w:szCs w:val="24"/>
        </w:rPr>
        <w:t>,</w:t>
      </w:r>
      <w:r>
        <w:rPr>
          <w:color w:val="000000"/>
          <w:szCs w:val="24"/>
        </w:rPr>
        <w:t xml:space="preserve"> MPO Staff</w:t>
      </w:r>
    </w:p>
    <w:p w:rsidR="00691AF0" w:rsidRDefault="00691AF0" w:rsidP="00376FF3">
      <w:pPr>
        <w:jc w:val="both"/>
        <w:rPr>
          <w:color w:val="000000"/>
          <w:szCs w:val="24"/>
        </w:rPr>
      </w:pPr>
      <w:r>
        <w:rPr>
          <w:color w:val="000000"/>
          <w:szCs w:val="24"/>
        </w:rPr>
        <w:t>Bekie Leslie, MPO Staff</w:t>
      </w:r>
    </w:p>
    <w:p w:rsidR="00691AF0" w:rsidRDefault="00691AF0" w:rsidP="00376FF3">
      <w:pPr>
        <w:jc w:val="both"/>
        <w:rPr>
          <w:color w:val="000000"/>
          <w:szCs w:val="24"/>
        </w:rPr>
      </w:pPr>
      <w:r>
        <w:rPr>
          <w:color w:val="000000"/>
          <w:szCs w:val="24"/>
        </w:rPr>
        <w:t>Wendy Scott, MPO Staff</w:t>
      </w:r>
    </w:p>
    <w:p w:rsidR="00787DE6" w:rsidRDefault="00787DE6" w:rsidP="00376FF3">
      <w:pPr>
        <w:jc w:val="both"/>
        <w:rPr>
          <w:color w:val="000000"/>
          <w:szCs w:val="24"/>
        </w:rPr>
      </w:pPr>
      <w:r>
        <w:rPr>
          <w:color w:val="000000"/>
          <w:szCs w:val="24"/>
        </w:rPr>
        <w:t>Fabiana Solano</w:t>
      </w:r>
      <w:r w:rsidR="00FD4951">
        <w:rPr>
          <w:color w:val="000000"/>
          <w:szCs w:val="24"/>
        </w:rPr>
        <w:t>,</w:t>
      </w:r>
      <w:r>
        <w:rPr>
          <w:color w:val="000000"/>
          <w:szCs w:val="24"/>
        </w:rPr>
        <w:t xml:space="preserve"> City of </w:t>
      </w:r>
      <w:r w:rsidR="00EC0585">
        <w:rPr>
          <w:color w:val="000000"/>
          <w:szCs w:val="24"/>
        </w:rPr>
        <w:t>Punta</w:t>
      </w:r>
      <w:r>
        <w:rPr>
          <w:color w:val="000000"/>
          <w:szCs w:val="24"/>
        </w:rPr>
        <w:t xml:space="preserve"> Gorda</w:t>
      </w:r>
    </w:p>
    <w:p w:rsidR="00787DE6" w:rsidRDefault="00787DE6" w:rsidP="00376FF3">
      <w:pPr>
        <w:jc w:val="both"/>
        <w:rPr>
          <w:color w:val="000000"/>
          <w:szCs w:val="24"/>
        </w:rPr>
      </w:pPr>
      <w:r>
        <w:rPr>
          <w:color w:val="000000"/>
          <w:szCs w:val="24"/>
        </w:rPr>
        <w:t xml:space="preserve">Steve </w:t>
      </w:r>
      <w:proofErr w:type="spellStart"/>
      <w:r>
        <w:rPr>
          <w:color w:val="000000"/>
          <w:szCs w:val="24"/>
        </w:rPr>
        <w:t>Luowinski</w:t>
      </w:r>
      <w:proofErr w:type="spellEnd"/>
      <w:r>
        <w:rPr>
          <w:color w:val="000000"/>
          <w:szCs w:val="24"/>
        </w:rPr>
        <w:t>, Corradino Group</w:t>
      </w:r>
    </w:p>
    <w:p w:rsidR="00787DE6" w:rsidRDefault="00691AF0" w:rsidP="00376FF3">
      <w:pPr>
        <w:jc w:val="both"/>
        <w:rPr>
          <w:color w:val="000000"/>
          <w:szCs w:val="24"/>
        </w:rPr>
      </w:pPr>
      <w:r>
        <w:rPr>
          <w:color w:val="000000"/>
          <w:szCs w:val="24"/>
        </w:rPr>
        <w:t xml:space="preserve">Matt </w:t>
      </w:r>
      <w:proofErr w:type="spellStart"/>
      <w:r>
        <w:rPr>
          <w:color w:val="000000"/>
          <w:szCs w:val="24"/>
        </w:rPr>
        <w:t>Dokins</w:t>
      </w:r>
      <w:proofErr w:type="spellEnd"/>
      <w:r w:rsidR="00787DE6">
        <w:rPr>
          <w:color w:val="000000"/>
          <w:szCs w:val="24"/>
        </w:rPr>
        <w:t xml:space="preserve">, FDOT </w:t>
      </w:r>
      <w:r w:rsidR="00FD4951">
        <w:rPr>
          <w:color w:val="000000"/>
          <w:szCs w:val="24"/>
        </w:rPr>
        <w:t>(</w:t>
      </w:r>
      <w:r w:rsidR="00FD4951" w:rsidRPr="00B1208A">
        <w:rPr>
          <w:color w:val="000000"/>
          <w:szCs w:val="24"/>
        </w:rPr>
        <w:t>RK&amp;K</w:t>
      </w:r>
      <w:r w:rsidR="00FD4951">
        <w:rPr>
          <w:color w:val="000000"/>
          <w:szCs w:val="24"/>
        </w:rPr>
        <w:t>)</w:t>
      </w:r>
    </w:p>
    <w:p w:rsidR="00FD4951" w:rsidRDefault="00FD4951" w:rsidP="00376FF3">
      <w:pPr>
        <w:jc w:val="both"/>
        <w:rPr>
          <w:color w:val="000000"/>
          <w:szCs w:val="24"/>
        </w:rPr>
      </w:pPr>
      <w:r>
        <w:rPr>
          <w:color w:val="000000"/>
          <w:szCs w:val="24"/>
        </w:rPr>
        <w:t>Adam Rose, FDOT (</w:t>
      </w:r>
      <w:r w:rsidRPr="00B1208A">
        <w:rPr>
          <w:color w:val="000000"/>
          <w:szCs w:val="24"/>
        </w:rPr>
        <w:t>RK&amp;K</w:t>
      </w:r>
      <w:r>
        <w:rPr>
          <w:color w:val="000000"/>
          <w:szCs w:val="24"/>
        </w:rPr>
        <w:t>)</w:t>
      </w:r>
    </w:p>
    <w:p w:rsidR="00787DE6" w:rsidRDefault="00691AF0" w:rsidP="00376FF3">
      <w:pPr>
        <w:jc w:val="both"/>
        <w:rPr>
          <w:color w:val="000000"/>
          <w:szCs w:val="24"/>
        </w:rPr>
      </w:pPr>
      <w:r>
        <w:rPr>
          <w:color w:val="000000"/>
          <w:szCs w:val="24"/>
        </w:rPr>
        <w:t>Richard Oujevolk</w:t>
      </w:r>
      <w:r w:rsidR="00787DE6">
        <w:rPr>
          <w:color w:val="000000"/>
          <w:szCs w:val="24"/>
        </w:rPr>
        <w:t xml:space="preserve">, FDOT </w:t>
      </w:r>
    </w:p>
    <w:p w:rsidR="00691AF0" w:rsidRDefault="00691AF0" w:rsidP="00376FF3">
      <w:pPr>
        <w:jc w:val="both"/>
        <w:rPr>
          <w:color w:val="000000"/>
          <w:szCs w:val="24"/>
        </w:rPr>
      </w:pPr>
      <w:r>
        <w:rPr>
          <w:color w:val="000000"/>
          <w:szCs w:val="24"/>
        </w:rPr>
        <w:t>Christopher Speese, FDOT</w:t>
      </w:r>
    </w:p>
    <w:p w:rsidR="00691AF0" w:rsidRDefault="00691AF0" w:rsidP="00376FF3">
      <w:pPr>
        <w:jc w:val="both"/>
        <w:rPr>
          <w:color w:val="000000"/>
          <w:szCs w:val="24"/>
        </w:rPr>
      </w:pPr>
      <w:r>
        <w:rPr>
          <w:color w:val="000000"/>
          <w:szCs w:val="24"/>
        </w:rPr>
        <w:t>Christopher Simpron, FDOT</w:t>
      </w:r>
    </w:p>
    <w:p w:rsidR="004A3F43" w:rsidRDefault="00CC4272" w:rsidP="00376FF3">
      <w:pPr>
        <w:jc w:val="both"/>
        <w:rPr>
          <w:color w:val="000000"/>
          <w:szCs w:val="24"/>
        </w:rPr>
      </w:pPr>
      <w:r w:rsidRPr="00CC4272">
        <w:rPr>
          <w:color w:val="000000"/>
          <w:szCs w:val="24"/>
        </w:rPr>
        <w:t>Bryan Clemons</w:t>
      </w:r>
      <w:r>
        <w:rPr>
          <w:color w:val="000000"/>
          <w:szCs w:val="24"/>
        </w:rPr>
        <w:t>,</w:t>
      </w:r>
      <w:r w:rsidRPr="00CC4272">
        <w:rPr>
          <w:szCs w:val="24"/>
        </w:rPr>
        <w:t xml:space="preserve"> </w:t>
      </w:r>
      <w:r w:rsidRPr="006F7082">
        <w:rPr>
          <w:szCs w:val="24"/>
        </w:rPr>
        <w:t xml:space="preserve">City of Punta Gorda </w:t>
      </w:r>
      <w:r w:rsidR="00860889">
        <w:rPr>
          <w:szCs w:val="24"/>
        </w:rPr>
        <w:t>Engineer</w:t>
      </w:r>
    </w:p>
    <w:bookmarkEnd w:id="1"/>
    <w:p w:rsidR="00AC50C3" w:rsidRPr="007777C0" w:rsidRDefault="007777C0" w:rsidP="00376FF3">
      <w:pPr>
        <w:jc w:val="both"/>
        <w:rPr>
          <w:color w:val="000000"/>
          <w:szCs w:val="24"/>
        </w:rPr>
      </w:pPr>
      <w:r w:rsidRPr="007777C0">
        <w:rPr>
          <w:color w:val="000000"/>
          <w:szCs w:val="24"/>
        </w:rPr>
        <w:t xml:space="preserve">Heidi Maddox, CC </w:t>
      </w:r>
      <w:r w:rsidR="008E64F7">
        <w:rPr>
          <w:color w:val="000000"/>
          <w:szCs w:val="24"/>
        </w:rPr>
        <w:t>Fiscal</w:t>
      </w:r>
    </w:p>
    <w:p w:rsidR="00074D3D" w:rsidRDefault="00074D3D" w:rsidP="00376FF3">
      <w:pPr>
        <w:jc w:val="both"/>
        <w:rPr>
          <w:b/>
          <w:color w:val="000000"/>
          <w:szCs w:val="24"/>
        </w:rPr>
      </w:pPr>
    </w:p>
    <w:p w:rsidR="004A3F43" w:rsidRPr="007F7136" w:rsidRDefault="004A3F43" w:rsidP="00376FF3">
      <w:pPr>
        <w:jc w:val="both"/>
        <w:rPr>
          <w:b/>
          <w:color w:val="000000"/>
          <w:szCs w:val="24"/>
        </w:rPr>
      </w:pPr>
      <w:r w:rsidRPr="00932C07">
        <w:rPr>
          <w:b/>
          <w:color w:val="000000"/>
          <w:szCs w:val="24"/>
        </w:rPr>
        <w:lastRenderedPageBreak/>
        <w:t xml:space="preserve">1.   </w:t>
      </w:r>
      <w:r w:rsidRPr="00932C07">
        <w:rPr>
          <w:b/>
          <w:color w:val="000000"/>
          <w:szCs w:val="24"/>
          <w:u w:val="single"/>
        </w:rPr>
        <w:t>Call to Order &amp; Roll Call</w:t>
      </w:r>
    </w:p>
    <w:p w:rsidR="004A3F43" w:rsidRPr="007F7136" w:rsidRDefault="004A3F43" w:rsidP="00376FF3">
      <w:pPr>
        <w:jc w:val="both"/>
        <w:rPr>
          <w:color w:val="000000"/>
          <w:szCs w:val="24"/>
        </w:rPr>
      </w:pPr>
    </w:p>
    <w:p w:rsidR="004A3F43" w:rsidRDefault="00691AF0" w:rsidP="00376FF3">
      <w:pPr>
        <w:pStyle w:val="BodyText"/>
        <w:jc w:val="both"/>
        <w:rPr>
          <w:sz w:val="24"/>
          <w:szCs w:val="24"/>
        </w:rPr>
      </w:pPr>
      <w:r>
        <w:rPr>
          <w:sz w:val="24"/>
          <w:szCs w:val="24"/>
        </w:rPr>
        <w:t>Ravi Kamarajugadda</w:t>
      </w:r>
      <w:r w:rsidR="004A3F43">
        <w:rPr>
          <w:sz w:val="24"/>
          <w:szCs w:val="24"/>
        </w:rPr>
        <w:t>, TAC</w:t>
      </w:r>
      <w:r>
        <w:rPr>
          <w:sz w:val="24"/>
          <w:szCs w:val="24"/>
        </w:rPr>
        <w:t xml:space="preserve"> Vice-</w:t>
      </w:r>
      <w:r w:rsidR="004A3F43" w:rsidRPr="007F7136">
        <w:rPr>
          <w:sz w:val="24"/>
          <w:szCs w:val="24"/>
        </w:rPr>
        <w:t>Chair, ca</w:t>
      </w:r>
      <w:r w:rsidR="004A3F43">
        <w:rPr>
          <w:sz w:val="24"/>
          <w:szCs w:val="24"/>
        </w:rPr>
        <w:t>lled the meeting to order at 9</w:t>
      </w:r>
      <w:r w:rsidR="004A3F43" w:rsidRPr="00CF68AE">
        <w:rPr>
          <w:sz w:val="24"/>
          <w:szCs w:val="24"/>
        </w:rPr>
        <w:t>:</w:t>
      </w:r>
      <w:r w:rsidR="00084E6D">
        <w:rPr>
          <w:sz w:val="24"/>
          <w:szCs w:val="24"/>
        </w:rPr>
        <w:t>3</w:t>
      </w:r>
      <w:r w:rsidR="00C46EFB">
        <w:rPr>
          <w:sz w:val="24"/>
          <w:szCs w:val="24"/>
        </w:rPr>
        <w:t>0</w:t>
      </w:r>
      <w:r w:rsidR="004A3F43" w:rsidRPr="007F7136">
        <w:rPr>
          <w:sz w:val="24"/>
          <w:szCs w:val="24"/>
        </w:rPr>
        <w:t xml:space="preserve"> </w:t>
      </w:r>
      <w:r w:rsidR="004A3F43">
        <w:rPr>
          <w:sz w:val="24"/>
          <w:szCs w:val="24"/>
        </w:rPr>
        <w:t>A</w:t>
      </w:r>
      <w:r w:rsidR="004A3F43" w:rsidRPr="007F7136">
        <w:rPr>
          <w:sz w:val="24"/>
          <w:szCs w:val="24"/>
        </w:rPr>
        <w:t xml:space="preserve">.M. </w:t>
      </w:r>
      <w:r>
        <w:rPr>
          <w:sz w:val="24"/>
          <w:szCs w:val="24"/>
        </w:rPr>
        <w:t xml:space="preserve">in the absence of TAC Chair Mitchell Austin. </w:t>
      </w:r>
      <w:r w:rsidR="004A3F43" w:rsidRPr="007F7136">
        <w:rPr>
          <w:sz w:val="24"/>
          <w:szCs w:val="24"/>
        </w:rPr>
        <w:t>The roll call was taken.</w:t>
      </w:r>
      <w:r w:rsidR="004A3F43">
        <w:rPr>
          <w:sz w:val="24"/>
          <w:szCs w:val="24"/>
        </w:rPr>
        <w:t xml:space="preserve"> A quorum was present.  </w:t>
      </w:r>
    </w:p>
    <w:p w:rsidR="00A61A86" w:rsidRDefault="00A61A86" w:rsidP="00376FF3">
      <w:pPr>
        <w:jc w:val="both"/>
        <w:rPr>
          <w:b/>
          <w:color w:val="000000"/>
          <w:szCs w:val="24"/>
        </w:rPr>
      </w:pPr>
    </w:p>
    <w:p w:rsidR="004A3F43" w:rsidRDefault="004A3F43" w:rsidP="00376FF3">
      <w:pPr>
        <w:jc w:val="both"/>
        <w:rPr>
          <w:b/>
          <w:color w:val="000000"/>
          <w:szCs w:val="24"/>
          <w:u w:val="single"/>
        </w:rPr>
      </w:pPr>
      <w:r>
        <w:rPr>
          <w:b/>
          <w:color w:val="000000"/>
          <w:szCs w:val="24"/>
        </w:rPr>
        <w:t xml:space="preserve">2.   </w:t>
      </w:r>
      <w:r>
        <w:rPr>
          <w:b/>
          <w:color w:val="000000"/>
          <w:szCs w:val="24"/>
          <w:u w:val="single"/>
        </w:rPr>
        <w:t>Public Comments on Agenda Items</w:t>
      </w:r>
    </w:p>
    <w:bookmarkEnd w:id="0"/>
    <w:p w:rsidR="00691AF0" w:rsidRDefault="00691AF0" w:rsidP="00376FF3">
      <w:pPr>
        <w:jc w:val="both"/>
        <w:rPr>
          <w:b/>
          <w:color w:val="000000"/>
          <w:szCs w:val="24"/>
        </w:rPr>
      </w:pPr>
    </w:p>
    <w:p w:rsidR="00BB1217" w:rsidRDefault="00691AF0" w:rsidP="00BB1217">
      <w:pPr>
        <w:jc w:val="both"/>
        <w:rPr>
          <w:color w:val="000000"/>
          <w:szCs w:val="24"/>
        </w:rPr>
      </w:pPr>
      <w:r w:rsidRPr="00691AF0">
        <w:rPr>
          <w:color w:val="000000"/>
          <w:szCs w:val="24"/>
        </w:rPr>
        <w:t>None</w:t>
      </w:r>
    </w:p>
    <w:p w:rsidR="00BB1217" w:rsidRDefault="00BB1217" w:rsidP="00BB1217">
      <w:pPr>
        <w:jc w:val="both"/>
        <w:rPr>
          <w:color w:val="000000"/>
          <w:szCs w:val="24"/>
        </w:rPr>
      </w:pPr>
    </w:p>
    <w:p w:rsidR="00BB1217" w:rsidRDefault="00BB1217" w:rsidP="00376FF3">
      <w:pPr>
        <w:jc w:val="both"/>
        <w:rPr>
          <w:b/>
        </w:rPr>
      </w:pPr>
      <w:r w:rsidRPr="00BB1217">
        <w:rPr>
          <w:b/>
          <w:color w:val="000000"/>
          <w:szCs w:val="24"/>
        </w:rPr>
        <w:t xml:space="preserve">3.  </w:t>
      </w:r>
      <w:r w:rsidRPr="00BB1217">
        <w:rPr>
          <w:b/>
        </w:rPr>
        <w:t>Chair’s Report</w:t>
      </w:r>
    </w:p>
    <w:p w:rsidR="00C46EFB" w:rsidRDefault="00C46EFB" w:rsidP="00376FF3">
      <w:pPr>
        <w:jc w:val="both"/>
        <w:rPr>
          <w:b/>
        </w:rPr>
      </w:pPr>
    </w:p>
    <w:p w:rsidR="00F24602" w:rsidRPr="00C46EFB" w:rsidRDefault="00F24602" w:rsidP="00376FF3">
      <w:pPr>
        <w:jc w:val="both"/>
        <w:rPr>
          <w:color w:val="000000"/>
          <w:szCs w:val="24"/>
        </w:rPr>
      </w:pPr>
      <w:r>
        <w:t xml:space="preserve">Gary Harrell mentioned Mitchell Austin apologized for not attending the meeting as he got double scheduled with </w:t>
      </w:r>
      <w:r w:rsidR="00EC0585">
        <w:t xml:space="preserve">the </w:t>
      </w:r>
      <w:r>
        <w:t xml:space="preserve">City </w:t>
      </w:r>
      <w:r w:rsidR="00EC0585">
        <w:t>of Punta Gorda C</w:t>
      </w:r>
      <w:r>
        <w:t xml:space="preserve">ouncil </w:t>
      </w:r>
      <w:r w:rsidR="00EC0585">
        <w:t>M</w:t>
      </w:r>
      <w:r>
        <w:t xml:space="preserve">eeting. He said </w:t>
      </w:r>
      <w:r>
        <w:rPr>
          <w:color w:val="000000"/>
          <w:szCs w:val="24"/>
        </w:rPr>
        <w:t xml:space="preserve">Fabiana Solano will be attending the meeting representing </w:t>
      </w:r>
      <w:r w:rsidR="00EC0585">
        <w:rPr>
          <w:color w:val="000000"/>
          <w:szCs w:val="24"/>
        </w:rPr>
        <w:t xml:space="preserve">the </w:t>
      </w:r>
      <w:r>
        <w:rPr>
          <w:color w:val="000000"/>
          <w:szCs w:val="24"/>
        </w:rPr>
        <w:t>City as a nonvoting member.</w:t>
      </w:r>
    </w:p>
    <w:p w:rsidR="00BB1217" w:rsidRPr="00BB1217" w:rsidRDefault="00BB1217" w:rsidP="00376FF3">
      <w:pPr>
        <w:jc w:val="both"/>
        <w:rPr>
          <w:b/>
          <w:color w:val="000000"/>
          <w:szCs w:val="24"/>
        </w:rPr>
      </w:pPr>
    </w:p>
    <w:p w:rsidR="004A3F43" w:rsidRPr="00BB1217" w:rsidRDefault="00BB1217" w:rsidP="00376FF3">
      <w:pPr>
        <w:jc w:val="both"/>
        <w:rPr>
          <w:color w:val="000000"/>
          <w:szCs w:val="24"/>
        </w:rPr>
      </w:pPr>
      <w:r w:rsidRPr="00BB1217">
        <w:rPr>
          <w:b/>
          <w:color w:val="000000"/>
          <w:szCs w:val="24"/>
        </w:rPr>
        <w:t>4.</w:t>
      </w:r>
      <w:r>
        <w:rPr>
          <w:color w:val="000000"/>
          <w:szCs w:val="24"/>
        </w:rPr>
        <w:t xml:space="preserve">  </w:t>
      </w:r>
      <w:r w:rsidR="004A3F43" w:rsidRPr="00907471">
        <w:rPr>
          <w:b/>
          <w:color w:val="000000"/>
          <w:szCs w:val="24"/>
          <w:u w:val="single"/>
        </w:rPr>
        <w:t>Florida Department of Transportation (FDOT) Report</w:t>
      </w:r>
    </w:p>
    <w:p w:rsidR="004A3F43" w:rsidRDefault="004A3F43" w:rsidP="00376FF3">
      <w:pPr>
        <w:jc w:val="both"/>
        <w:rPr>
          <w:color w:val="000000"/>
          <w:szCs w:val="24"/>
        </w:rPr>
      </w:pPr>
    </w:p>
    <w:p w:rsidR="00C46EFB" w:rsidRPr="00C13B2F" w:rsidRDefault="00C46EFB" w:rsidP="00C46EFB">
      <w:pPr>
        <w:ind w:left="360"/>
        <w:rPr>
          <w:b/>
        </w:rPr>
      </w:pPr>
      <w:r w:rsidRPr="00C13B2F">
        <w:rPr>
          <w:b/>
        </w:rPr>
        <w:t>A. FY 2021/2022 – FY 2025/2026 FDOT Tentative Work Program</w:t>
      </w:r>
    </w:p>
    <w:p w:rsidR="00C46EFB" w:rsidRDefault="00C46EFB" w:rsidP="00C46EFB">
      <w:pPr>
        <w:rPr>
          <w:color w:val="000000"/>
          <w:szCs w:val="24"/>
        </w:rPr>
      </w:pPr>
    </w:p>
    <w:p w:rsidR="006D5DF7" w:rsidRDefault="006D5DF7" w:rsidP="006D5DF7">
      <w:pPr>
        <w:rPr>
          <w:color w:val="000000"/>
          <w:szCs w:val="24"/>
        </w:rPr>
      </w:pPr>
      <w:r>
        <w:rPr>
          <w:color w:val="000000"/>
          <w:szCs w:val="24"/>
        </w:rPr>
        <w:t xml:space="preserve">Jesten Abraham and Gary Harrell reviewed the FDOT 5 Year Transportation Work Program, FY 2022 through FY 2026 Summary of Additions, Reschedulings and Deletions.  Gary Harrell noted that there were additions/deferrals/but no deletions, while characterizing the overall situation as a tough pandemic year.  He noted how fortunate it was that no major projects had been deleted and traditional </w:t>
      </w:r>
      <w:r w:rsidRPr="003808AB">
        <w:rPr>
          <w:color w:val="000000"/>
          <w:szCs w:val="24"/>
        </w:rPr>
        <w:t xml:space="preserve">annually funded items </w:t>
      </w:r>
      <w:r>
        <w:rPr>
          <w:color w:val="000000"/>
          <w:szCs w:val="24"/>
        </w:rPr>
        <w:t>had remained</w:t>
      </w:r>
      <w:r w:rsidRPr="003808AB">
        <w:rPr>
          <w:color w:val="000000"/>
          <w:szCs w:val="24"/>
        </w:rPr>
        <w:t xml:space="preserve"> intact.  Some minor landscaping projects were deferred for</w:t>
      </w:r>
      <w:r>
        <w:rPr>
          <w:color w:val="000000"/>
          <w:szCs w:val="24"/>
        </w:rPr>
        <w:t xml:space="preserve"> financial relief.  He also described how the Harbor View Road project was so expensive that it was split into two segments: (1) Melbourne Street to Date Street portion which was fully funded through construction, and (2) Date Street to I-75 portion which was unfunded.  Mr. Harrell stated that Charlotte County will work with FDOT to determine the costs for the latter segment. </w:t>
      </w:r>
    </w:p>
    <w:p w:rsidR="006D5DF7" w:rsidRDefault="006D5DF7" w:rsidP="006D5DF7">
      <w:pPr>
        <w:rPr>
          <w:color w:val="000000"/>
          <w:szCs w:val="24"/>
        </w:rPr>
      </w:pPr>
    </w:p>
    <w:p w:rsidR="006D5DF7" w:rsidRDefault="006D5DF7" w:rsidP="006D5DF7">
      <w:pPr>
        <w:rPr>
          <w:color w:val="000000"/>
          <w:szCs w:val="24"/>
        </w:rPr>
      </w:pPr>
      <w:r>
        <w:rPr>
          <w:color w:val="000000"/>
          <w:szCs w:val="24"/>
        </w:rPr>
        <w:t>Gary Harrell noted that some sidewalk projects were also deferred.  Also, an important addition was included in the area of SR 31 &amp; CR 74 (Bermont Road).  FDOT had identified funding to make the intersection improvement with a roundabout construction as the planned long</w:t>
      </w:r>
      <w:r w:rsidR="00F24602">
        <w:rPr>
          <w:color w:val="000000"/>
          <w:szCs w:val="24"/>
        </w:rPr>
        <w:t>-</w:t>
      </w:r>
      <w:r>
        <w:rPr>
          <w:color w:val="000000"/>
          <w:szCs w:val="24"/>
        </w:rPr>
        <w:t>term treatment.</w:t>
      </w:r>
      <w:r w:rsidR="00F24602">
        <w:rPr>
          <w:color w:val="000000"/>
          <w:szCs w:val="24"/>
        </w:rPr>
        <w:t xml:space="preserve"> He asked if </w:t>
      </w:r>
      <w:r w:rsidR="00EC0585">
        <w:rPr>
          <w:color w:val="000000"/>
          <w:szCs w:val="24"/>
        </w:rPr>
        <w:t>the A</w:t>
      </w:r>
      <w:r w:rsidR="00F24602">
        <w:rPr>
          <w:color w:val="000000"/>
          <w:szCs w:val="24"/>
        </w:rPr>
        <w:t xml:space="preserve">irport </w:t>
      </w:r>
      <w:r w:rsidR="00EC0585">
        <w:rPr>
          <w:color w:val="000000"/>
          <w:szCs w:val="24"/>
        </w:rPr>
        <w:t xml:space="preserve">Authority </w:t>
      </w:r>
      <w:r w:rsidR="00F24602">
        <w:rPr>
          <w:color w:val="000000"/>
          <w:szCs w:val="24"/>
        </w:rPr>
        <w:t xml:space="preserve">and </w:t>
      </w:r>
      <w:r w:rsidR="00EC0585">
        <w:rPr>
          <w:color w:val="000000"/>
          <w:szCs w:val="24"/>
        </w:rPr>
        <w:t>Charlotte C</w:t>
      </w:r>
      <w:r w:rsidR="00F24602">
        <w:rPr>
          <w:color w:val="000000"/>
          <w:szCs w:val="24"/>
        </w:rPr>
        <w:t xml:space="preserve">ounty </w:t>
      </w:r>
      <w:r w:rsidR="00EC0585">
        <w:rPr>
          <w:color w:val="000000"/>
          <w:szCs w:val="24"/>
        </w:rPr>
        <w:t>T</w:t>
      </w:r>
      <w:r w:rsidR="00F24602">
        <w:rPr>
          <w:color w:val="000000"/>
          <w:szCs w:val="24"/>
        </w:rPr>
        <w:t xml:space="preserve">ransit are happy with the </w:t>
      </w:r>
      <w:r w:rsidR="00EC0585">
        <w:rPr>
          <w:color w:val="000000"/>
          <w:szCs w:val="24"/>
        </w:rPr>
        <w:t xml:space="preserve">FDOT </w:t>
      </w:r>
      <w:r w:rsidR="00F24602">
        <w:rPr>
          <w:color w:val="000000"/>
          <w:szCs w:val="24"/>
        </w:rPr>
        <w:t>W</w:t>
      </w:r>
      <w:r w:rsidR="00EC0585">
        <w:rPr>
          <w:color w:val="000000"/>
          <w:szCs w:val="24"/>
        </w:rPr>
        <w:t xml:space="preserve">ork </w:t>
      </w:r>
      <w:r w:rsidR="00F24602">
        <w:rPr>
          <w:color w:val="000000"/>
          <w:szCs w:val="24"/>
        </w:rPr>
        <w:t>P</w:t>
      </w:r>
      <w:r w:rsidR="00EC0585">
        <w:rPr>
          <w:color w:val="000000"/>
          <w:szCs w:val="24"/>
        </w:rPr>
        <w:t>rogram</w:t>
      </w:r>
      <w:r w:rsidR="00F24602">
        <w:rPr>
          <w:color w:val="000000"/>
          <w:szCs w:val="24"/>
        </w:rPr>
        <w:t xml:space="preserve">. Ron </w:t>
      </w:r>
      <w:r w:rsidR="00F24602" w:rsidRPr="000426A1">
        <w:rPr>
          <w:szCs w:val="24"/>
        </w:rPr>
        <w:t>Ridenour</w:t>
      </w:r>
      <w:r w:rsidR="00F24602">
        <w:rPr>
          <w:szCs w:val="24"/>
        </w:rPr>
        <w:t xml:space="preserve"> said he works with Wendy Sands on this and they are happy with </w:t>
      </w:r>
      <w:r w:rsidR="00EC0585">
        <w:rPr>
          <w:color w:val="000000"/>
          <w:szCs w:val="24"/>
        </w:rPr>
        <w:t>FDOT Work Program</w:t>
      </w:r>
      <w:r w:rsidR="00F24602">
        <w:rPr>
          <w:szCs w:val="24"/>
        </w:rPr>
        <w:t>.</w:t>
      </w:r>
    </w:p>
    <w:p w:rsidR="006D5DF7" w:rsidRDefault="006D5DF7" w:rsidP="006D5DF7">
      <w:pPr>
        <w:rPr>
          <w:color w:val="000000"/>
          <w:szCs w:val="24"/>
          <w:highlight w:val="yellow"/>
        </w:rPr>
      </w:pPr>
    </w:p>
    <w:p w:rsidR="006D5DF7" w:rsidRDefault="006D5DF7" w:rsidP="006D5DF7">
      <w:pPr>
        <w:rPr>
          <w:color w:val="000000"/>
          <w:szCs w:val="24"/>
        </w:rPr>
      </w:pPr>
      <w:r>
        <w:rPr>
          <w:color w:val="000000"/>
          <w:szCs w:val="24"/>
        </w:rPr>
        <w:t>Gary Harrell introduced Richard Oujevolk, FDOT Project Development Manager, who initiated the presentation on the US 41 PD&amp;E Project from Williams Street to the Northbound US 41 Peace River Bridge.  Mr. Oujevolk was joined by other key FDOT staff and consultants during the presentation.  He described the accelerated approach to this project taken by FDOT and City staff to address the project’s place within the City Comprehensive Plan’s emphases and to merge it with existing and proposed trails. The plan involved removing and repurposing the auxiliary lane.  Safety issues at Carmalita Street and speeds in the downtown would also be addressed.   The timeframe would be compressed from 15-20 years to 6-8 years.  Mitchell Austin, Principal Planner at the City’s Urban Design Office, was identified as the City’s project contact.  The City would be taking formal steps to request FDOT project assistance.</w:t>
      </w:r>
    </w:p>
    <w:p w:rsidR="00D82AB5" w:rsidRDefault="00D82AB5" w:rsidP="00376FF3">
      <w:pPr>
        <w:jc w:val="both"/>
        <w:rPr>
          <w:szCs w:val="24"/>
        </w:rPr>
      </w:pPr>
    </w:p>
    <w:p w:rsidR="006023B3" w:rsidRDefault="006023B3" w:rsidP="00293D0D">
      <w:pPr>
        <w:rPr>
          <w:b/>
          <w:color w:val="000000"/>
          <w:szCs w:val="24"/>
        </w:rPr>
      </w:pPr>
    </w:p>
    <w:p w:rsidR="00293D0D" w:rsidRDefault="00BB1217" w:rsidP="00293D0D">
      <w:pPr>
        <w:rPr>
          <w:b/>
        </w:rPr>
      </w:pPr>
      <w:r>
        <w:rPr>
          <w:b/>
          <w:color w:val="000000"/>
          <w:szCs w:val="24"/>
        </w:rPr>
        <w:t>5</w:t>
      </w:r>
      <w:r w:rsidR="004A3F43">
        <w:rPr>
          <w:b/>
          <w:color w:val="000000"/>
          <w:szCs w:val="24"/>
        </w:rPr>
        <w:t xml:space="preserve">.   </w:t>
      </w:r>
      <w:r w:rsidR="004A3F43" w:rsidRPr="00465C8D">
        <w:rPr>
          <w:b/>
          <w:color w:val="000000"/>
          <w:szCs w:val="24"/>
          <w:u w:val="single"/>
        </w:rPr>
        <w:t>Consent Agenda</w:t>
      </w:r>
      <w:r w:rsidR="00293D0D" w:rsidRPr="00293D0D">
        <w:rPr>
          <w:b/>
        </w:rPr>
        <w:t xml:space="preserve"> </w:t>
      </w:r>
    </w:p>
    <w:p w:rsidR="00293D0D" w:rsidRDefault="00293D0D" w:rsidP="00293D0D">
      <w:pPr>
        <w:ind w:firstLine="360"/>
        <w:rPr>
          <w:b/>
        </w:rPr>
      </w:pPr>
      <w:r>
        <w:rPr>
          <w:b/>
        </w:rPr>
        <w:t xml:space="preserve">A.  </w:t>
      </w:r>
      <w:r w:rsidRPr="00293D0D">
        <w:rPr>
          <w:b/>
        </w:rPr>
        <w:t>Approval of Minutes: November 17, 2020 Meeting</w:t>
      </w:r>
    </w:p>
    <w:p w:rsidR="00293D0D" w:rsidRPr="00293D0D" w:rsidRDefault="00293D0D" w:rsidP="00293D0D">
      <w:pPr>
        <w:ind w:left="360"/>
        <w:rPr>
          <w:b/>
          <w:bCs/>
          <w:szCs w:val="24"/>
        </w:rPr>
      </w:pPr>
      <w:r>
        <w:rPr>
          <w:b/>
        </w:rPr>
        <w:t xml:space="preserve">B.  </w:t>
      </w:r>
      <w:r w:rsidRPr="00293D0D">
        <w:rPr>
          <w:b/>
          <w:bCs/>
          <w:szCs w:val="24"/>
        </w:rPr>
        <w:t xml:space="preserve">FY 2020/2021 – FY 2024/2025 Transportation Improvement Program (TIP) </w:t>
      </w:r>
    </w:p>
    <w:p w:rsidR="00A61A86" w:rsidRDefault="00293D0D" w:rsidP="00293D0D">
      <w:pPr>
        <w:jc w:val="both"/>
        <w:rPr>
          <w:b/>
          <w:bCs/>
          <w:szCs w:val="24"/>
        </w:rPr>
      </w:pPr>
      <w:r w:rsidRPr="00293D0D">
        <w:rPr>
          <w:b/>
          <w:bCs/>
          <w:szCs w:val="24"/>
        </w:rPr>
        <w:t xml:space="preserve">           Amendment</w:t>
      </w:r>
    </w:p>
    <w:p w:rsidR="00BC49D9" w:rsidRDefault="00BC49D9" w:rsidP="00BC49D9"/>
    <w:p w:rsidR="00BC49D9" w:rsidRDefault="00BC49D9" w:rsidP="00BC49D9">
      <w:r>
        <w:t>Gary Harrell reported that the</w:t>
      </w:r>
      <w:r w:rsidRPr="00413CD7">
        <w:t xml:space="preserve"> MPO staff received a request from the Florida Department of Transportation (FDOT) to amend the Charlotte County-Punta Gorda MPO’s FY 20</w:t>
      </w:r>
      <w:r>
        <w:t>20</w:t>
      </w:r>
      <w:r w:rsidRPr="00413CD7">
        <w:t>/20</w:t>
      </w:r>
      <w:r>
        <w:t>21</w:t>
      </w:r>
      <w:r w:rsidRPr="00413CD7">
        <w:t xml:space="preserve"> – FY 202</w:t>
      </w:r>
      <w:r>
        <w:t>4</w:t>
      </w:r>
      <w:r w:rsidRPr="00413CD7">
        <w:t>/202</w:t>
      </w:r>
      <w:r>
        <w:t>5</w:t>
      </w:r>
      <w:r w:rsidRPr="00413CD7">
        <w:t xml:space="preserve"> Transportation Improvement Program (TIP) add</w:t>
      </w:r>
      <w:r>
        <w:t>ing</w:t>
      </w:r>
      <w:r w:rsidRPr="00413CD7">
        <w:t xml:space="preserve"> two transit grants</w:t>
      </w:r>
      <w:r>
        <w:t xml:space="preserve"> (FTA Section 5310 and FTA Section 5307).  He noted that although FDOT uses the standard header of “Fixed Route” for these transit grants, Charlotte County strictly operates a paratransit (door-to-door) type service.</w:t>
      </w:r>
    </w:p>
    <w:p w:rsidR="00EC0585" w:rsidRDefault="00EC0585" w:rsidP="00BC49D9"/>
    <w:p w:rsidR="007777C0" w:rsidRDefault="007777C0" w:rsidP="00BC49D9">
      <w:pPr>
        <w:rPr>
          <w:b/>
          <w:bCs/>
          <w:szCs w:val="24"/>
        </w:rPr>
      </w:pPr>
      <w:r>
        <w:t xml:space="preserve">Ravi K. </w:t>
      </w:r>
      <w:r w:rsidR="00EC0585">
        <w:t>i</w:t>
      </w:r>
      <w:r>
        <w:t xml:space="preserve">nquired about </w:t>
      </w:r>
      <w:r w:rsidR="008E64F7">
        <w:t>who</w:t>
      </w:r>
      <w:r>
        <w:t xml:space="preserve"> </w:t>
      </w:r>
      <w:r w:rsidR="008E64F7">
        <w:t>tracks the FTA funds. H</w:t>
      </w:r>
      <w:r w:rsidR="008E64F7" w:rsidRPr="008E64F7">
        <w:t xml:space="preserve">eidi </w:t>
      </w:r>
      <w:r w:rsidR="008E64F7">
        <w:t>M</w:t>
      </w:r>
      <w:r w:rsidR="008E64F7" w:rsidRPr="008E64F7">
        <w:t>addox</w:t>
      </w:r>
      <w:r w:rsidR="008E64F7">
        <w:t xml:space="preserve"> responded that she tracks the funds monthly and keeps a record.  </w:t>
      </w:r>
    </w:p>
    <w:p w:rsidR="00293D0D" w:rsidRDefault="00293D0D" w:rsidP="00376FF3">
      <w:pPr>
        <w:jc w:val="both"/>
        <w:rPr>
          <w:b/>
          <w:i/>
          <w:color w:val="000000"/>
          <w:szCs w:val="24"/>
        </w:rPr>
      </w:pPr>
    </w:p>
    <w:p w:rsidR="004A3F43" w:rsidRDefault="00787DE6" w:rsidP="00376FF3">
      <w:pPr>
        <w:jc w:val="both"/>
        <w:rPr>
          <w:i/>
          <w:color w:val="000000"/>
          <w:szCs w:val="24"/>
        </w:rPr>
      </w:pPr>
      <w:r>
        <w:rPr>
          <w:b/>
          <w:i/>
          <w:color w:val="000000"/>
          <w:szCs w:val="24"/>
        </w:rPr>
        <w:t xml:space="preserve">Linda Sposito </w:t>
      </w:r>
      <w:r w:rsidR="004A3F43" w:rsidRPr="00B562A9">
        <w:rPr>
          <w:i/>
          <w:color w:val="000000"/>
          <w:szCs w:val="24"/>
        </w:rPr>
        <w:t xml:space="preserve">made a motion </w:t>
      </w:r>
      <w:r w:rsidR="00C45BFB">
        <w:rPr>
          <w:i/>
          <w:color w:val="000000"/>
          <w:szCs w:val="24"/>
        </w:rPr>
        <w:t xml:space="preserve">to approve the </w:t>
      </w:r>
      <w:r w:rsidR="00A61A86">
        <w:rPr>
          <w:i/>
        </w:rPr>
        <w:t>consent agenda</w:t>
      </w:r>
      <w:r w:rsidR="00C45BFB">
        <w:rPr>
          <w:i/>
          <w:color w:val="000000"/>
          <w:szCs w:val="24"/>
        </w:rPr>
        <w:t xml:space="preserve">. </w:t>
      </w:r>
      <w:r w:rsidR="00A61A86">
        <w:rPr>
          <w:i/>
          <w:color w:val="000000"/>
          <w:szCs w:val="24"/>
        </w:rPr>
        <w:t xml:space="preserve"> </w:t>
      </w:r>
      <w:r w:rsidR="00293D0D">
        <w:rPr>
          <w:b/>
          <w:i/>
          <w:color w:val="000000"/>
          <w:szCs w:val="24"/>
        </w:rPr>
        <w:t>Ravi K.</w:t>
      </w:r>
      <w:r w:rsidR="004A3F43">
        <w:rPr>
          <w:b/>
          <w:i/>
          <w:color w:val="000000"/>
          <w:szCs w:val="24"/>
        </w:rPr>
        <w:t xml:space="preserve"> </w:t>
      </w:r>
      <w:r w:rsidR="004A3F43" w:rsidRPr="006F42C4">
        <w:rPr>
          <w:i/>
          <w:color w:val="000000"/>
          <w:szCs w:val="24"/>
        </w:rPr>
        <w:t xml:space="preserve">seconded the motion.  </w:t>
      </w:r>
      <w:r w:rsidR="00C45BFB" w:rsidRPr="00B562A9">
        <w:rPr>
          <w:i/>
          <w:color w:val="000000"/>
          <w:szCs w:val="24"/>
        </w:rPr>
        <w:t>The motion</w:t>
      </w:r>
      <w:r w:rsidR="00C45BFB">
        <w:rPr>
          <w:i/>
          <w:color w:val="000000"/>
          <w:szCs w:val="24"/>
        </w:rPr>
        <w:t xml:space="preserve"> passed by a unanimous vote.</w:t>
      </w:r>
    </w:p>
    <w:p w:rsidR="004A3F43" w:rsidRPr="00787DE6" w:rsidRDefault="004A3F43" w:rsidP="00376FF3">
      <w:pPr>
        <w:jc w:val="both"/>
        <w:rPr>
          <w:b/>
          <w:u w:val="single"/>
        </w:rPr>
      </w:pPr>
    </w:p>
    <w:p w:rsidR="00510A26" w:rsidRDefault="00BB1217" w:rsidP="00510A26">
      <w:pPr>
        <w:rPr>
          <w:b/>
        </w:rPr>
      </w:pPr>
      <w:r>
        <w:rPr>
          <w:b/>
        </w:rPr>
        <w:t>6</w:t>
      </w:r>
      <w:r w:rsidR="004A3F43" w:rsidRPr="00787DE6">
        <w:rPr>
          <w:b/>
        </w:rPr>
        <w:t xml:space="preserve">.  </w:t>
      </w:r>
      <w:r w:rsidR="00510A26" w:rsidRPr="00510A26">
        <w:rPr>
          <w:b/>
        </w:rPr>
        <w:t>FY 2020/2021 –FY 2021/2022 Unified Planning Work Program (UPWP) – FTA 5305(d) Amendment</w:t>
      </w:r>
      <w:r w:rsidR="00510A26">
        <w:rPr>
          <w:b/>
        </w:rPr>
        <w:t xml:space="preserve"> </w:t>
      </w:r>
    </w:p>
    <w:p w:rsidR="00EC0585" w:rsidRDefault="00EC0585" w:rsidP="00BC49D9">
      <w:pPr>
        <w:autoSpaceDE w:val="0"/>
        <w:autoSpaceDN w:val="0"/>
        <w:spacing w:after="160"/>
        <w:rPr>
          <w:szCs w:val="24"/>
        </w:rPr>
      </w:pPr>
    </w:p>
    <w:p w:rsidR="004A3F43" w:rsidRPr="00EC0585" w:rsidRDefault="00BC49D9" w:rsidP="00EC0585">
      <w:pPr>
        <w:autoSpaceDE w:val="0"/>
        <w:autoSpaceDN w:val="0"/>
        <w:spacing w:after="160"/>
        <w:rPr>
          <w:szCs w:val="24"/>
        </w:rPr>
      </w:pPr>
      <w:r w:rsidRPr="009814C6">
        <w:rPr>
          <w:szCs w:val="24"/>
        </w:rPr>
        <w:t xml:space="preserve">MPO staff </w:t>
      </w:r>
      <w:r>
        <w:rPr>
          <w:szCs w:val="24"/>
        </w:rPr>
        <w:t>has</w:t>
      </w:r>
      <w:r w:rsidRPr="009814C6">
        <w:rPr>
          <w:szCs w:val="24"/>
        </w:rPr>
        <w:t xml:space="preserve"> recommend</w:t>
      </w:r>
      <w:r>
        <w:rPr>
          <w:szCs w:val="24"/>
        </w:rPr>
        <w:t>ed</w:t>
      </w:r>
      <w:r w:rsidRPr="009814C6">
        <w:rPr>
          <w:szCs w:val="24"/>
        </w:rPr>
        <w:t xml:space="preserve"> an amendment to the MPO FY 2020/2021 – FY 2021/2022 Unified Planning Work Program (UPWP) to reflect a change in the Federal Transit Administration (FTA) FY 2020 FTA Section 5305(d) apportionment.  This change</w:t>
      </w:r>
      <w:r>
        <w:rPr>
          <w:szCs w:val="24"/>
        </w:rPr>
        <w:t xml:space="preserve"> had been </w:t>
      </w:r>
      <w:r w:rsidRPr="009814C6">
        <w:rPr>
          <w:szCs w:val="24"/>
        </w:rPr>
        <w:t xml:space="preserve">requested by the Florida Department of Transportation (FDOT) and </w:t>
      </w:r>
      <w:r>
        <w:rPr>
          <w:szCs w:val="24"/>
        </w:rPr>
        <w:t>wa</w:t>
      </w:r>
      <w:r w:rsidRPr="009814C6">
        <w:rPr>
          <w:szCs w:val="24"/>
        </w:rPr>
        <w:t>s related to Agenda Item #8</w:t>
      </w:r>
      <w:r>
        <w:rPr>
          <w:szCs w:val="24"/>
        </w:rPr>
        <w:t xml:space="preserve"> that followed</w:t>
      </w:r>
      <w:r w:rsidRPr="009814C6">
        <w:rPr>
          <w:szCs w:val="24"/>
        </w:rPr>
        <w:t xml:space="preserve">. </w:t>
      </w:r>
      <w:r>
        <w:rPr>
          <w:szCs w:val="24"/>
        </w:rPr>
        <w:t xml:space="preserve"> It modified the FTA Section 5305(d) grant funding model by fulfilling the 5305(d) grant 20% non-federal share with transportation development credits (TDC) in lieu of state and local cash matches for the upcoming Public Transportation Grant Agreement (PGTA) and within the FY 21-23 UPWP Cycle.  Besides providing some funding for a portion of an MPO planner’s salary, this grant helps to fund part of the MPO’s Long Range Transportation Plan.</w:t>
      </w:r>
    </w:p>
    <w:p w:rsidR="008E64F7" w:rsidRPr="001A0C2B" w:rsidRDefault="008E64F7" w:rsidP="008E64F7">
      <w:pPr>
        <w:autoSpaceDE w:val="0"/>
        <w:autoSpaceDN w:val="0"/>
        <w:spacing w:after="160"/>
        <w:rPr>
          <w:i/>
          <w:iCs/>
          <w:szCs w:val="24"/>
        </w:rPr>
      </w:pPr>
      <w:r>
        <w:rPr>
          <w:b/>
          <w:bCs/>
          <w:i/>
          <w:iCs/>
          <w:szCs w:val="24"/>
        </w:rPr>
        <w:t xml:space="preserve">Ravi K. </w:t>
      </w:r>
      <w:r>
        <w:rPr>
          <w:i/>
          <w:iCs/>
          <w:szCs w:val="24"/>
        </w:rPr>
        <w:t xml:space="preserve">made a motion to recommend to the MPO Board approval of the draft FTA Section 5305(d) Amendment to the FY 2021-FY 2022 Unified Planning Work Program (UPWP).  </w:t>
      </w:r>
      <w:r>
        <w:rPr>
          <w:b/>
          <w:i/>
          <w:color w:val="000000"/>
          <w:szCs w:val="24"/>
        </w:rPr>
        <w:t>Linda Sposito</w:t>
      </w:r>
      <w:r>
        <w:rPr>
          <w:b/>
          <w:bCs/>
          <w:i/>
          <w:iCs/>
          <w:szCs w:val="24"/>
        </w:rPr>
        <w:t xml:space="preserve"> </w:t>
      </w:r>
      <w:r>
        <w:rPr>
          <w:i/>
          <w:iCs/>
          <w:szCs w:val="24"/>
        </w:rPr>
        <w:t xml:space="preserve">seconded the motion, and it was passed unanimously.  </w:t>
      </w:r>
    </w:p>
    <w:p w:rsidR="008E64F7" w:rsidRDefault="008E64F7" w:rsidP="008E64F7">
      <w:pPr>
        <w:rPr>
          <w:b/>
          <w:bCs/>
          <w:szCs w:val="24"/>
        </w:rPr>
      </w:pPr>
    </w:p>
    <w:p w:rsidR="00510A26" w:rsidRDefault="00BB1217" w:rsidP="00510A26">
      <w:pPr>
        <w:rPr>
          <w:b/>
        </w:rPr>
      </w:pPr>
      <w:r>
        <w:rPr>
          <w:b/>
          <w:szCs w:val="24"/>
        </w:rPr>
        <w:t>7</w:t>
      </w:r>
      <w:r w:rsidR="00540557" w:rsidRPr="00800438">
        <w:rPr>
          <w:b/>
          <w:szCs w:val="24"/>
        </w:rPr>
        <w:t xml:space="preserve">.  </w:t>
      </w:r>
      <w:bookmarkStart w:id="3" w:name="_Hlk64457787"/>
      <w:r w:rsidR="00510A26" w:rsidRPr="00510A26">
        <w:rPr>
          <w:b/>
        </w:rPr>
        <w:t>FY 2020/2021 FTA Section 5305(d) Public Transportation Grant Agreement (PTGA)</w:t>
      </w:r>
    </w:p>
    <w:bookmarkEnd w:id="3"/>
    <w:p w:rsidR="00540557" w:rsidRPr="00540557" w:rsidRDefault="00540557" w:rsidP="00376FF3">
      <w:pPr>
        <w:jc w:val="both"/>
        <w:rPr>
          <w:b/>
          <w:bCs/>
          <w:u w:val="single"/>
        </w:rPr>
      </w:pPr>
    </w:p>
    <w:p w:rsidR="00BC49D9" w:rsidRPr="003857CB" w:rsidRDefault="00BC49D9" w:rsidP="00BC49D9">
      <w:pPr>
        <w:rPr>
          <w:szCs w:val="24"/>
        </w:rPr>
      </w:pPr>
      <w:r w:rsidRPr="003857CB">
        <w:rPr>
          <w:szCs w:val="24"/>
        </w:rPr>
        <w:t xml:space="preserve">Annually, Federal Transit Administration (FTA) Section 5305 (d) Funds are allocated to the Charlotte County-Punta Gorda MPO and administered through the Florida Department of Transportation (FDOT) for the purpose of metropolitan transit planning.  At the July 20, 2020 MPO Board meeting, the Board approved the FY 2020/2021 FTA Section 5305(d) Planning and Technical Studies Grant Application. The application was reviewed and approved.  Of note, this is a new funding approach utilizing an annual Public Transportation Grant Agreement (PTGA).  The PTGA was added to the December 7, 2020 MPO Board agenda, but </w:t>
      </w:r>
      <w:r w:rsidRPr="003857CB">
        <w:rPr>
          <w:szCs w:val="24"/>
        </w:rPr>
        <w:lastRenderedPageBreak/>
        <w:t>then, pulled from the agenda during the meeting at the request of FDOT.  Due to pandemic impacts to state revenues, agency participation is now as follows:</w:t>
      </w:r>
    </w:p>
    <w:p w:rsidR="00BC49D9" w:rsidRPr="003857CB" w:rsidRDefault="00BC49D9" w:rsidP="00BC49D9">
      <w:pPr>
        <w:rPr>
          <w:szCs w:val="24"/>
          <w:highlight w:val="yellow"/>
        </w:rPr>
      </w:pPr>
    </w:p>
    <w:p w:rsidR="00BC49D9" w:rsidRPr="003857CB" w:rsidRDefault="00BC49D9" w:rsidP="00BC49D9">
      <w:pPr>
        <w:rPr>
          <w:szCs w:val="24"/>
          <w:highlight w:val="yellow"/>
        </w:rPr>
      </w:pPr>
      <w:r w:rsidRPr="003857CB">
        <w:rPr>
          <w:szCs w:val="24"/>
        </w:rPr>
        <w:tab/>
        <w:t>FTA grant</w:t>
      </w:r>
      <w:r w:rsidRPr="003857CB">
        <w:rPr>
          <w:szCs w:val="24"/>
        </w:rPr>
        <w:tab/>
      </w:r>
      <w:r w:rsidRPr="003857CB">
        <w:rPr>
          <w:szCs w:val="24"/>
        </w:rPr>
        <w:tab/>
        <w:t>$ 74,747</w:t>
      </w:r>
    </w:p>
    <w:p w:rsidR="00BC49D9" w:rsidRPr="003857CB" w:rsidRDefault="00BC49D9" w:rsidP="00BC49D9">
      <w:pPr>
        <w:rPr>
          <w:szCs w:val="24"/>
        </w:rPr>
      </w:pPr>
      <w:r w:rsidRPr="003857CB">
        <w:rPr>
          <w:szCs w:val="24"/>
        </w:rPr>
        <w:tab/>
        <w:t>Local Funds</w:t>
      </w:r>
      <w:r w:rsidRPr="003857CB">
        <w:rPr>
          <w:szCs w:val="24"/>
        </w:rPr>
        <w:tab/>
      </w:r>
      <w:r w:rsidRPr="003857CB">
        <w:rPr>
          <w:szCs w:val="24"/>
        </w:rPr>
        <w:tab/>
      </w:r>
      <w:r w:rsidRPr="003857CB">
        <w:rPr>
          <w:szCs w:val="24"/>
          <w:u w:val="single"/>
        </w:rPr>
        <w:t>$   9,344</w:t>
      </w:r>
    </w:p>
    <w:p w:rsidR="00BC49D9" w:rsidRPr="003857CB" w:rsidRDefault="00BC49D9" w:rsidP="00BC49D9">
      <w:pPr>
        <w:ind w:left="720"/>
        <w:rPr>
          <w:szCs w:val="24"/>
        </w:rPr>
      </w:pPr>
      <w:r w:rsidRPr="003857CB">
        <w:rPr>
          <w:szCs w:val="24"/>
        </w:rPr>
        <w:tab/>
      </w:r>
      <w:r w:rsidRPr="003857CB">
        <w:rPr>
          <w:szCs w:val="24"/>
        </w:rPr>
        <w:tab/>
      </w:r>
      <w:r w:rsidRPr="003857CB">
        <w:rPr>
          <w:szCs w:val="24"/>
        </w:rPr>
        <w:tab/>
        <w:t>$ 84,091</w:t>
      </w:r>
    </w:p>
    <w:p w:rsidR="00BC49D9" w:rsidRPr="003857CB" w:rsidRDefault="00BC49D9" w:rsidP="00BC49D9">
      <w:pPr>
        <w:rPr>
          <w:szCs w:val="24"/>
        </w:rPr>
      </w:pPr>
    </w:p>
    <w:p w:rsidR="00BC49D9" w:rsidRDefault="00BC49D9" w:rsidP="00BC49D9">
      <w:pPr>
        <w:rPr>
          <w:szCs w:val="24"/>
        </w:rPr>
      </w:pPr>
      <w:r w:rsidRPr="003857CB">
        <w:rPr>
          <w:szCs w:val="24"/>
        </w:rPr>
        <w:t>These funds are used to conduct MPO transit planning activities and provide support for the MPO</w:t>
      </w:r>
      <w:r>
        <w:rPr>
          <w:szCs w:val="24"/>
        </w:rPr>
        <w:t>’s</w:t>
      </w:r>
      <w:r w:rsidRPr="003857CB">
        <w:rPr>
          <w:szCs w:val="24"/>
        </w:rPr>
        <w:t xml:space="preserve"> Long Range Transportation Plan (LRTP) efforts.</w:t>
      </w:r>
    </w:p>
    <w:p w:rsidR="00BC49D9" w:rsidRDefault="00BC49D9" w:rsidP="00BC49D9">
      <w:pPr>
        <w:ind w:left="2160" w:hanging="2160"/>
        <w:rPr>
          <w:b/>
          <w:bCs/>
          <w:i/>
          <w:iCs/>
          <w:szCs w:val="24"/>
        </w:rPr>
      </w:pPr>
    </w:p>
    <w:p w:rsidR="00BC49D9" w:rsidRDefault="008E64F7" w:rsidP="00BC49D9">
      <w:pPr>
        <w:ind w:left="2160" w:hanging="2160"/>
        <w:rPr>
          <w:i/>
          <w:iCs/>
          <w:szCs w:val="24"/>
        </w:rPr>
      </w:pPr>
      <w:r>
        <w:rPr>
          <w:b/>
          <w:bCs/>
          <w:i/>
          <w:iCs/>
          <w:szCs w:val="24"/>
        </w:rPr>
        <w:t>Ravi K.</w:t>
      </w:r>
      <w:r w:rsidR="00BC49D9">
        <w:rPr>
          <w:b/>
          <w:bCs/>
          <w:i/>
          <w:iCs/>
          <w:szCs w:val="24"/>
        </w:rPr>
        <w:t xml:space="preserve"> </w:t>
      </w:r>
      <w:r w:rsidR="00BC49D9">
        <w:rPr>
          <w:i/>
          <w:iCs/>
          <w:szCs w:val="24"/>
        </w:rPr>
        <w:t>made a Motion to recommend MPO Board approval of the FY 2020/2021 FTA</w:t>
      </w:r>
    </w:p>
    <w:p w:rsidR="00BC49D9" w:rsidRDefault="00BC49D9" w:rsidP="00BC49D9">
      <w:pPr>
        <w:ind w:left="2160" w:hanging="2160"/>
        <w:rPr>
          <w:i/>
          <w:iCs/>
          <w:szCs w:val="24"/>
        </w:rPr>
      </w:pPr>
      <w:r>
        <w:rPr>
          <w:i/>
          <w:iCs/>
          <w:szCs w:val="24"/>
        </w:rPr>
        <w:t>Section 5305(d) Public Transportation Grant Agreement including MPO Board Resolution</w:t>
      </w:r>
    </w:p>
    <w:p w:rsidR="00BC49D9" w:rsidRDefault="00BC49D9" w:rsidP="00BC49D9">
      <w:pPr>
        <w:ind w:left="2160" w:hanging="2160"/>
        <w:rPr>
          <w:i/>
          <w:iCs/>
          <w:szCs w:val="24"/>
        </w:rPr>
      </w:pPr>
      <w:r>
        <w:rPr>
          <w:i/>
          <w:iCs/>
          <w:szCs w:val="24"/>
        </w:rPr>
        <w:t xml:space="preserve">#2021-01, authorizing the MPO Board Chair to sign all required documents, and authorizing </w:t>
      </w:r>
    </w:p>
    <w:p w:rsidR="00BC49D9" w:rsidRDefault="00BC49D9" w:rsidP="00BC49D9">
      <w:pPr>
        <w:ind w:left="2160" w:hanging="2160"/>
        <w:rPr>
          <w:i/>
          <w:iCs/>
          <w:szCs w:val="24"/>
        </w:rPr>
      </w:pPr>
      <w:r>
        <w:rPr>
          <w:i/>
          <w:iCs/>
          <w:szCs w:val="24"/>
        </w:rPr>
        <w:t>staff to make minor changes and adjustments as needed (including minor funding</w:t>
      </w:r>
    </w:p>
    <w:p w:rsidR="00BC49D9" w:rsidRPr="00E10F8B" w:rsidRDefault="00BC49D9" w:rsidP="00BC49D9">
      <w:pPr>
        <w:ind w:left="2160" w:hanging="2160"/>
        <w:rPr>
          <w:i/>
          <w:iCs/>
          <w:szCs w:val="24"/>
        </w:rPr>
      </w:pPr>
      <w:r>
        <w:rPr>
          <w:i/>
          <w:iCs/>
          <w:szCs w:val="24"/>
        </w:rPr>
        <w:t xml:space="preserve">adjustments).  </w:t>
      </w:r>
      <w:r w:rsidR="008E64F7">
        <w:rPr>
          <w:b/>
          <w:i/>
          <w:color w:val="000000"/>
          <w:szCs w:val="24"/>
        </w:rPr>
        <w:t>Linda Sposito</w:t>
      </w:r>
      <w:r>
        <w:rPr>
          <w:b/>
          <w:bCs/>
          <w:i/>
          <w:iCs/>
          <w:szCs w:val="24"/>
        </w:rPr>
        <w:t xml:space="preserve"> </w:t>
      </w:r>
      <w:r>
        <w:rPr>
          <w:i/>
          <w:iCs/>
          <w:szCs w:val="24"/>
        </w:rPr>
        <w:t>seconded the Motion, and it was passed unanimously.</w:t>
      </w:r>
    </w:p>
    <w:p w:rsidR="00540557" w:rsidRPr="00AA1502" w:rsidRDefault="00540557" w:rsidP="00376FF3">
      <w:pPr>
        <w:tabs>
          <w:tab w:val="left" w:pos="180"/>
          <w:tab w:val="left" w:pos="270"/>
        </w:tabs>
        <w:jc w:val="both"/>
        <w:rPr>
          <w:b/>
          <w:color w:val="000000"/>
          <w:szCs w:val="24"/>
        </w:rPr>
      </w:pPr>
    </w:p>
    <w:p w:rsidR="004A3F43" w:rsidRDefault="00BB1217" w:rsidP="00376FF3">
      <w:pPr>
        <w:jc w:val="both"/>
        <w:rPr>
          <w:b/>
          <w:szCs w:val="24"/>
          <w:u w:val="single"/>
        </w:rPr>
      </w:pPr>
      <w:r>
        <w:rPr>
          <w:b/>
          <w:szCs w:val="24"/>
        </w:rPr>
        <w:t>8</w:t>
      </w:r>
      <w:r w:rsidR="004A3F43" w:rsidRPr="00CE607C">
        <w:rPr>
          <w:b/>
        </w:rPr>
        <w:t xml:space="preserve">.  </w:t>
      </w:r>
      <w:r w:rsidRPr="00BB1217">
        <w:rPr>
          <w:b/>
        </w:rPr>
        <w:t>Draft FY 2021/2022- FY 2025/2026 Transportation Improvement Program (TIP)</w:t>
      </w:r>
    </w:p>
    <w:p w:rsidR="00E23570" w:rsidRDefault="00E23570" w:rsidP="00376FF3">
      <w:pPr>
        <w:jc w:val="both"/>
      </w:pPr>
    </w:p>
    <w:p w:rsidR="00BC49D9" w:rsidRPr="001615BA" w:rsidRDefault="00BC49D9" w:rsidP="00BC49D9">
      <w:pPr>
        <w:rPr>
          <w:szCs w:val="24"/>
        </w:rPr>
      </w:pPr>
      <w:r>
        <w:t xml:space="preserve">Gary Harrell discussed the TIP process.  </w:t>
      </w:r>
      <w:r w:rsidRPr="001615BA">
        <w:rPr>
          <w:szCs w:val="24"/>
        </w:rPr>
        <w:t xml:space="preserve">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TIP.  The Charlotte County-Punta Gorda MPO is scheduled to review and adopt the TIP at the May 17, 2021 MPO Board Meeting.  </w:t>
      </w:r>
      <w:r w:rsidR="008E64F7">
        <w:rPr>
          <w:szCs w:val="24"/>
        </w:rPr>
        <w:t>T</w:t>
      </w:r>
      <w:r>
        <w:rPr>
          <w:szCs w:val="24"/>
        </w:rPr>
        <w:t>AC Members were provided with a copy of t</w:t>
      </w:r>
      <w:r w:rsidRPr="001615BA">
        <w:rPr>
          <w:szCs w:val="24"/>
        </w:rPr>
        <w:t>he Draft Charlotte County-Punta Gorda MPO TIP for FY 2021/2022</w:t>
      </w:r>
      <w:r w:rsidRPr="001615BA">
        <w:rPr>
          <w:bCs/>
          <w:szCs w:val="24"/>
        </w:rPr>
        <w:t xml:space="preserve"> – FY </w:t>
      </w:r>
      <w:r w:rsidRPr="001615BA">
        <w:rPr>
          <w:szCs w:val="24"/>
        </w:rPr>
        <w:t>2025/2026</w:t>
      </w:r>
      <w:r>
        <w:rPr>
          <w:szCs w:val="24"/>
        </w:rPr>
        <w:t xml:space="preserve">.  </w:t>
      </w:r>
      <w:r w:rsidRPr="001615BA">
        <w:rPr>
          <w:szCs w:val="24"/>
        </w:rPr>
        <w:t xml:space="preserve"> </w:t>
      </w:r>
    </w:p>
    <w:p w:rsidR="00BC49D9" w:rsidRPr="001615BA" w:rsidRDefault="00BC49D9" w:rsidP="00BC49D9">
      <w:pPr>
        <w:rPr>
          <w:szCs w:val="24"/>
        </w:rPr>
      </w:pPr>
    </w:p>
    <w:p w:rsidR="00BC49D9" w:rsidRDefault="00BC49D9" w:rsidP="00BC49D9">
      <w:pPr>
        <w:rPr>
          <w:szCs w:val="24"/>
        </w:rPr>
      </w:pPr>
      <w:r w:rsidRPr="001615BA">
        <w:rPr>
          <w:szCs w:val="24"/>
        </w:rPr>
        <w:t>The Sarasota/Manatee MPO and the Charlotte County-Punta Gorda MPO entered into an interlocal agreement formalizing and specifying regional planning projects and timeframes to produce those projects.  The Agreement calls for each MPO to identify regional priorities and include those projects in the respective MPO’s TIP.  Those priorities that were adopted last year are included, in accordance with the interlocal agreement in the TIP.</w:t>
      </w:r>
    </w:p>
    <w:p w:rsidR="00BC49D9" w:rsidRDefault="00BC49D9" w:rsidP="00BC49D9">
      <w:pPr>
        <w:rPr>
          <w:szCs w:val="24"/>
        </w:rPr>
      </w:pPr>
    </w:p>
    <w:p w:rsidR="00BC49D9" w:rsidRDefault="00BC49D9" w:rsidP="00BC49D9">
      <w:pPr>
        <w:rPr>
          <w:szCs w:val="24"/>
        </w:rPr>
      </w:pPr>
      <w:r>
        <w:rPr>
          <w:szCs w:val="24"/>
        </w:rPr>
        <w:t>Gary Harrell referenced Section 4 which contains the actual local area projects.  He discussed the Harbor Walk Phase II project that the City requested to change the limits to avoid lengthy federal requirements and instead, utilize funding allocated for the US 41 Southbound Bridge at Harbor Walk for ADA improvements.  This action would require a change to funding costs that the City has agreed to provide once an estimate is obtained, yet it would be an opportunity to accelerate the ADA sidewalk improvements.</w:t>
      </w:r>
    </w:p>
    <w:p w:rsidR="00655692" w:rsidRDefault="00655692" w:rsidP="00376FF3">
      <w:pPr>
        <w:jc w:val="both"/>
        <w:rPr>
          <w:b/>
          <w:szCs w:val="24"/>
        </w:rPr>
      </w:pPr>
    </w:p>
    <w:p w:rsidR="00185C60" w:rsidRDefault="00C602F2" w:rsidP="00376FF3">
      <w:pPr>
        <w:jc w:val="both"/>
        <w:rPr>
          <w:b/>
          <w:u w:val="single"/>
        </w:rPr>
      </w:pPr>
      <w:r>
        <w:rPr>
          <w:b/>
        </w:rPr>
        <w:t>9</w:t>
      </w:r>
      <w:r w:rsidR="00655692" w:rsidRPr="00CE607C">
        <w:rPr>
          <w:b/>
        </w:rPr>
        <w:t xml:space="preserve">.  </w:t>
      </w:r>
      <w:r w:rsidRPr="00C602F2">
        <w:rPr>
          <w:b/>
        </w:rPr>
        <w:t>2021 Draft Project Priorities – Discussion</w:t>
      </w:r>
    </w:p>
    <w:p w:rsidR="006023B3" w:rsidRDefault="006023B3" w:rsidP="00BC49D9">
      <w:pPr>
        <w:rPr>
          <w:szCs w:val="24"/>
        </w:rPr>
      </w:pPr>
      <w:bookmarkStart w:id="4" w:name="_Hlk39147523"/>
    </w:p>
    <w:p w:rsidR="00BC49D9" w:rsidRPr="007430C5" w:rsidRDefault="00BC49D9" w:rsidP="00BC49D9">
      <w:pPr>
        <w:rPr>
          <w:szCs w:val="24"/>
        </w:rPr>
      </w:pPr>
      <w:r>
        <w:rPr>
          <w:szCs w:val="24"/>
        </w:rPr>
        <w:t xml:space="preserve">Gary Harrell noted </w:t>
      </w:r>
      <w:bookmarkEnd w:id="4"/>
      <w:r>
        <w:rPr>
          <w:szCs w:val="24"/>
        </w:rPr>
        <w:t>that t</w:t>
      </w:r>
      <w:r w:rsidRPr="007430C5">
        <w:rPr>
          <w:szCs w:val="24"/>
        </w:rPr>
        <w:t xml:space="preserve">he MPO </w:t>
      </w:r>
      <w:r>
        <w:rPr>
          <w:szCs w:val="24"/>
        </w:rPr>
        <w:t>wa</w:t>
      </w:r>
      <w:r w:rsidRPr="007430C5">
        <w:rPr>
          <w:szCs w:val="24"/>
        </w:rPr>
        <w:t>s required to annually develop a List of Project Priorities (LOPP) as part of the Transportation Improvement Program (TIP) process and to submit the list to FDOT.</w:t>
      </w:r>
      <w:r>
        <w:rPr>
          <w:szCs w:val="24"/>
        </w:rPr>
        <w:t xml:space="preserve"> </w:t>
      </w:r>
      <w:r w:rsidRPr="007430C5">
        <w:rPr>
          <w:szCs w:val="24"/>
        </w:rPr>
        <w:t xml:space="preserve"> </w:t>
      </w:r>
      <w:r>
        <w:rPr>
          <w:szCs w:val="24"/>
        </w:rPr>
        <w:t xml:space="preserve">Laks Gurram presented information on the 2021 Draft Project Priorities.  He corrected a typographical error labelled 2020 that should have been 2021.  </w:t>
      </w:r>
      <w:r w:rsidRPr="007430C5">
        <w:rPr>
          <w:szCs w:val="24"/>
        </w:rPr>
        <w:t>FDOT ha</w:t>
      </w:r>
      <w:r>
        <w:rPr>
          <w:szCs w:val="24"/>
        </w:rPr>
        <w:t xml:space="preserve">d requested </w:t>
      </w:r>
      <w:r w:rsidRPr="007430C5">
        <w:rPr>
          <w:szCs w:val="24"/>
        </w:rPr>
        <w:t xml:space="preserve">that the initial priorities be submitted by February 12, 2021 to begin their review process. A preliminary list of Project priorities </w:t>
      </w:r>
      <w:r>
        <w:rPr>
          <w:szCs w:val="24"/>
        </w:rPr>
        <w:t>would</w:t>
      </w:r>
      <w:r w:rsidRPr="007430C5">
        <w:rPr>
          <w:szCs w:val="24"/>
        </w:rPr>
        <w:t xml:space="preserve"> be submitted by March 15,</w:t>
      </w:r>
      <w:r>
        <w:rPr>
          <w:szCs w:val="24"/>
        </w:rPr>
        <w:t xml:space="preserve"> </w:t>
      </w:r>
      <w:r w:rsidRPr="007430C5">
        <w:rPr>
          <w:szCs w:val="24"/>
        </w:rPr>
        <w:t xml:space="preserve">2021. The </w:t>
      </w:r>
      <w:r>
        <w:rPr>
          <w:szCs w:val="24"/>
        </w:rPr>
        <w:lastRenderedPageBreak/>
        <w:t xml:space="preserve">final LOPP </w:t>
      </w:r>
      <w:r w:rsidRPr="007430C5">
        <w:rPr>
          <w:szCs w:val="24"/>
        </w:rPr>
        <w:t>must be approved and submitted to FDOT by July 1, 2021. The MPO received project candidates from the City of Punta Gorda and Charlotte County which include</w:t>
      </w:r>
      <w:r>
        <w:rPr>
          <w:szCs w:val="24"/>
        </w:rPr>
        <w:t>d</w:t>
      </w:r>
      <w:r w:rsidRPr="007430C5">
        <w:rPr>
          <w:szCs w:val="24"/>
        </w:rPr>
        <w:t xml:space="preserve"> Highway projects, Transportation Alternatives Program (TAP) projects, and Congestion Mitigation/Transportation System Management (CM/</w:t>
      </w:r>
      <w:smartTag w:uri="urn:schemas-microsoft-com:office:smarttags" w:element="stockticker">
        <w:r w:rsidRPr="007430C5">
          <w:rPr>
            <w:szCs w:val="24"/>
          </w:rPr>
          <w:t>TSM</w:t>
        </w:r>
      </w:smartTag>
      <w:r w:rsidRPr="007430C5">
        <w:rPr>
          <w:szCs w:val="24"/>
        </w:rPr>
        <w:t xml:space="preserve">) Box, and Transportation Regional Incentive Program (TRIP) projects.  </w:t>
      </w:r>
      <w:r>
        <w:rPr>
          <w:szCs w:val="24"/>
        </w:rPr>
        <w:t>T</w:t>
      </w:r>
      <w:r w:rsidRPr="007430C5">
        <w:rPr>
          <w:szCs w:val="24"/>
        </w:rPr>
        <w:t>he list of Project Priorities approved by the MPO Board at the May 2020 meeting</w:t>
      </w:r>
      <w:r>
        <w:rPr>
          <w:szCs w:val="24"/>
        </w:rPr>
        <w:t xml:space="preserve"> was provided to </w:t>
      </w:r>
      <w:r w:rsidR="008E64F7">
        <w:rPr>
          <w:szCs w:val="24"/>
        </w:rPr>
        <w:t>T</w:t>
      </w:r>
      <w:r>
        <w:rPr>
          <w:szCs w:val="24"/>
        </w:rPr>
        <w:t>AC Members</w:t>
      </w:r>
      <w:r w:rsidRPr="007430C5">
        <w:rPr>
          <w:szCs w:val="24"/>
        </w:rPr>
        <w:t xml:space="preserve">. </w:t>
      </w:r>
    </w:p>
    <w:p w:rsidR="00BC49D9" w:rsidRPr="007430C5" w:rsidRDefault="00BC49D9" w:rsidP="00BC49D9">
      <w:pPr>
        <w:rPr>
          <w:szCs w:val="24"/>
        </w:rPr>
      </w:pPr>
    </w:p>
    <w:p w:rsidR="00BC49D9" w:rsidRPr="007430C5" w:rsidRDefault="00BC49D9" w:rsidP="00BC49D9">
      <w:pPr>
        <w:rPr>
          <w:szCs w:val="24"/>
        </w:rPr>
      </w:pPr>
      <w:r>
        <w:rPr>
          <w:szCs w:val="24"/>
        </w:rPr>
        <w:t>See below for t</w:t>
      </w:r>
      <w:r w:rsidRPr="007430C5">
        <w:rPr>
          <w:szCs w:val="24"/>
        </w:rPr>
        <w:t xml:space="preserve">he DRAFT LOPP received from member entities. The Draft </w:t>
      </w:r>
      <w:r w:rsidR="00EC0585">
        <w:rPr>
          <w:szCs w:val="24"/>
        </w:rPr>
        <w:t>i</w:t>
      </w:r>
      <w:r>
        <w:rPr>
          <w:szCs w:val="24"/>
        </w:rPr>
        <w:t>s</w:t>
      </w:r>
      <w:r w:rsidRPr="007430C5">
        <w:rPr>
          <w:szCs w:val="24"/>
        </w:rPr>
        <w:t xml:space="preserve"> presented for comments at </w:t>
      </w:r>
      <w:r>
        <w:rPr>
          <w:szCs w:val="24"/>
        </w:rPr>
        <w:t xml:space="preserve">both </w:t>
      </w:r>
      <w:r w:rsidRPr="007430C5">
        <w:rPr>
          <w:szCs w:val="24"/>
        </w:rPr>
        <w:t xml:space="preserve">the March 3, 2021 TAC/CAC meetings and </w:t>
      </w:r>
      <w:r>
        <w:rPr>
          <w:szCs w:val="24"/>
        </w:rPr>
        <w:t xml:space="preserve">will be reviewed at the </w:t>
      </w:r>
      <w:r w:rsidRPr="007430C5">
        <w:rPr>
          <w:szCs w:val="24"/>
        </w:rPr>
        <w:t>March 22, 2021 MPO Board Meeting:</w:t>
      </w:r>
    </w:p>
    <w:p w:rsidR="00BC49D9" w:rsidRPr="007430C5" w:rsidRDefault="00BC49D9" w:rsidP="00BC49D9">
      <w:pPr>
        <w:rPr>
          <w:szCs w:val="24"/>
        </w:rPr>
      </w:pPr>
    </w:p>
    <w:p w:rsidR="00BC49D9" w:rsidRPr="007430C5" w:rsidRDefault="00BC49D9" w:rsidP="00BC49D9">
      <w:pPr>
        <w:numPr>
          <w:ilvl w:val="0"/>
          <w:numId w:val="13"/>
        </w:numPr>
        <w:rPr>
          <w:color w:val="000000"/>
          <w:szCs w:val="24"/>
        </w:rPr>
      </w:pPr>
      <w:r w:rsidRPr="007430C5">
        <w:rPr>
          <w:color w:val="000000"/>
          <w:szCs w:val="24"/>
        </w:rPr>
        <w:t xml:space="preserve">Harbor View Rd from Melbourne St to Date St </w:t>
      </w:r>
      <w:r>
        <w:rPr>
          <w:color w:val="000000"/>
          <w:szCs w:val="24"/>
        </w:rPr>
        <w:t>(now segmented)</w:t>
      </w:r>
    </w:p>
    <w:p w:rsidR="00BC49D9" w:rsidRPr="007430C5" w:rsidRDefault="00BC49D9" w:rsidP="00BC49D9">
      <w:pPr>
        <w:numPr>
          <w:ilvl w:val="0"/>
          <w:numId w:val="13"/>
        </w:numPr>
        <w:rPr>
          <w:color w:val="000000"/>
          <w:szCs w:val="24"/>
        </w:rPr>
      </w:pPr>
      <w:r w:rsidRPr="007430C5">
        <w:rPr>
          <w:color w:val="000000"/>
          <w:szCs w:val="24"/>
        </w:rPr>
        <w:t>Harbor View Rd from Date St to I-75</w:t>
      </w:r>
      <w:r>
        <w:rPr>
          <w:color w:val="000000"/>
          <w:szCs w:val="24"/>
        </w:rPr>
        <w:t xml:space="preserve"> (now segmented) – unfunded currently</w:t>
      </w:r>
    </w:p>
    <w:p w:rsidR="00BC49D9" w:rsidRPr="007430C5" w:rsidRDefault="00BC49D9" w:rsidP="00BC49D9">
      <w:pPr>
        <w:numPr>
          <w:ilvl w:val="0"/>
          <w:numId w:val="13"/>
        </w:numPr>
        <w:rPr>
          <w:color w:val="000000"/>
          <w:szCs w:val="24"/>
        </w:rPr>
      </w:pPr>
      <w:r w:rsidRPr="007430C5">
        <w:rPr>
          <w:color w:val="000000"/>
          <w:szCs w:val="24"/>
        </w:rPr>
        <w:t>Edgewater Drive from Midway Blvd. to Collingswood Blvd</w:t>
      </w:r>
    </w:p>
    <w:p w:rsidR="00BC49D9" w:rsidRPr="007430C5" w:rsidRDefault="00BC49D9" w:rsidP="00BC49D9">
      <w:pPr>
        <w:numPr>
          <w:ilvl w:val="0"/>
          <w:numId w:val="13"/>
        </w:numPr>
        <w:rPr>
          <w:color w:val="000000"/>
          <w:szCs w:val="24"/>
        </w:rPr>
      </w:pPr>
      <w:r w:rsidRPr="007430C5">
        <w:rPr>
          <w:color w:val="000000"/>
          <w:szCs w:val="24"/>
        </w:rPr>
        <w:t xml:space="preserve">SR 31 at CR 74 Intersection Improvements </w:t>
      </w:r>
    </w:p>
    <w:p w:rsidR="00BC49D9" w:rsidRPr="007430C5" w:rsidRDefault="00BC49D9" w:rsidP="00BC49D9">
      <w:pPr>
        <w:numPr>
          <w:ilvl w:val="0"/>
          <w:numId w:val="13"/>
        </w:numPr>
        <w:rPr>
          <w:color w:val="000000"/>
          <w:szCs w:val="24"/>
        </w:rPr>
      </w:pPr>
      <w:r w:rsidRPr="007430C5">
        <w:rPr>
          <w:color w:val="000000"/>
          <w:szCs w:val="24"/>
        </w:rPr>
        <w:t>SR 776 at Gulf Stream Blvd Intersection Improvements</w:t>
      </w:r>
    </w:p>
    <w:p w:rsidR="00BC49D9" w:rsidRPr="007430C5" w:rsidRDefault="00BC49D9" w:rsidP="00BC49D9">
      <w:pPr>
        <w:numPr>
          <w:ilvl w:val="0"/>
          <w:numId w:val="13"/>
        </w:numPr>
        <w:rPr>
          <w:szCs w:val="24"/>
        </w:rPr>
      </w:pPr>
      <w:r w:rsidRPr="007430C5">
        <w:rPr>
          <w:szCs w:val="24"/>
        </w:rPr>
        <w:t>SR 776 at Biscayne Drive – Design and Construction Turn lanes and Signal  </w:t>
      </w:r>
    </w:p>
    <w:p w:rsidR="00BC49D9" w:rsidRPr="007430C5" w:rsidRDefault="00BC49D9" w:rsidP="00BC49D9">
      <w:pPr>
        <w:numPr>
          <w:ilvl w:val="0"/>
          <w:numId w:val="13"/>
        </w:numPr>
        <w:rPr>
          <w:szCs w:val="24"/>
        </w:rPr>
      </w:pPr>
      <w:r w:rsidRPr="007430C5">
        <w:rPr>
          <w:szCs w:val="24"/>
        </w:rPr>
        <w:t>SR 776 at Cornelius Blvd - Design and Construction Turn Lanes</w:t>
      </w:r>
    </w:p>
    <w:p w:rsidR="00BC49D9" w:rsidRPr="007430C5" w:rsidRDefault="00BC49D9" w:rsidP="00BC49D9">
      <w:pPr>
        <w:numPr>
          <w:ilvl w:val="0"/>
          <w:numId w:val="13"/>
        </w:numPr>
        <w:rPr>
          <w:szCs w:val="24"/>
        </w:rPr>
      </w:pPr>
      <w:r w:rsidRPr="007430C5">
        <w:rPr>
          <w:szCs w:val="24"/>
        </w:rPr>
        <w:t>SR 776 at Jacobs Street - Design and Construction Turn Lanes</w:t>
      </w:r>
    </w:p>
    <w:p w:rsidR="00BC49D9" w:rsidRPr="007430C5" w:rsidRDefault="00BC49D9" w:rsidP="00BC49D9">
      <w:pPr>
        <w:numPr>
          <w:ilvl w:val="0"/>
          <w:numId w:val="13"/>
        </w:numPr>
        <w:rPr>
          <w:color w:val="000000"/>
          <w:szCs w:val="24"/>
        </w:rPr>
      </w:pPr>
      <w:r w:rsidRPr="007430C5">
        <w:rPr>
          <w:szCs w:val="24"/>
        </w:rPr>
        <w:t xml:space="preserve">Cooper St – Complete St improvements </w:t>
      </w:r>
    </w:p>
    <w:p w:rsidR="00BC49D9" w:rsidRPr="007430C5" w:rsidRDefault="00BC49D9" w:rsidP="00BC49D9">
      <w:pPr>
        <w:numPr>
          <w:ilvl w:val="0"/>
          <w:numId w:val="13"/>
        </w:numPr>
        <w:rPr>
          <w:color w:val="000000"/>
          <w:szCs w:val="24"/>
        </w:rPr>
      </w:pPr>
      <w:r w:rsidRPr="007430C5">
        <w:rPr>
          <w:bCs/>
          <w:szCs w:val="24"/>
        </w:rPr>
        <w:t>Shreve Street Complete Street Improvements</w:t>
      </w:r>
    </w:p>
    <w:p w:rsidR="00BC49D9" w:rsidRPr="008407BA" w:rsidRDefault="00BC49D9" w:rsidP="00BC49D9">
      <w:pPr>
        <w:numPr>
          <w:ilvl w:val="0"/>
          <w:numId w:val="13"/>
        </w:numPr>
        <w:rPr>
          <w:szCs w:val="24"/>
        </w:rPr>
      </w:pPr>
      <w:r w:rsidRPr="007430C5">
        <w:rPr>
          <w:bCs/>
          <w:szCs w:val="24"/>
        </w:rPr>
        <w:t xml:space="preserve">US 17 Complete Street Improvements </w:t>
      </w:r>
    </w:p>
    <w:p w:rsidR="00BC49D9" w:rsidRPr="007430C5" w:rsidRDefault="00BC49D9" w:rsidP="00BC49D9">
      <w:pPr>
        <w:numPr>
          <w:ilvl w:val="0"/>
          <w:numId w:val="13"/>
        </w:numPr>
        <w:rPr>
          <w:szCs w:val="24"/>
        </w:rPr>
      </w:pPr>
      <w:r w:rsidRPr="007430C5">
        <w:rPr>
          <w:szCs w:val="24"/>
        </w:rPr>
        <w:t>US 41 Bridge Approach Decorative Finish Street Lights</w:t>
      </w:r>
    </w:p>
    <w:p w:rsidR="00BC49D9" w:rsidRDefault="00BC49D9" w:rsidP="00BC49D9">
      <w:pPr>
        <w:numPr>
          <w:ilvl w:val="0"/>
          <w:numId w:val="13"/>
        </w:numPr>
        <w:rPr>
          <w:szCs w:val="24"/>
        </w:rPr>
      </w:pPr>
      <w:r w:rsidRPr="007430C5">
        <w:rPr>
          <w:szCs w:val="24"/>
        </w:rPr>
        <w:t xml:space="preserve">US 41 MURT Bridge at S. Alligator Creek </w:t>
      </w:r>
    </w:p>
    <w:p w:rsidR="00BC49D9" w:rsidRPr="007430C5" w:rsidRDefault="00BC49D9" w:rsidP="00BC49D9">
      <w:pPr>
        <w:numPr>
          <w:ilvl w:val="0"/>
          <w:numId w:val="13"/>
        </w:numPr>
        <w:rPr>
          <w:szCs w:val="24"/>
        </w:rPr>
      </w:pPr>
      <w:r w:rsidRPr="007430C5">
        <w:rPr>
          <w:szCs w:val="24"/>
        </w:rPr>
        <w:t>Harborwalk Phase – II ADA ramp</w:t>
      </w:r>
    </w:p>
    <w:p w:rsidR="00BC49D9" w:rsidRPr="00491A36" w:rsidRDefault="00BC49D9" w:rsidP="00BC49D9">
      <w:pPr>
        <w:rPr>
          <w:i/>
          <w:szCs w:val="24"/>
        </w:rPr>
      </w:pPr>
    </w:p>
    <w:p w:rsidR="00BC49D9" w:rsidRDefault="00BC49D9" w:rsidP="00BC49D9">
      <w:pPr>
        <w:rPr>
          <w:bCs/>
          <w:szCs w:val="24"/>
        </w:rPr>
      </w:pPr>
      <w:r w:rsidRPr="000338B8">
        <w:rPr>
          <w:bCs/>
          <w:szCs w:val="24"/>
        </w:rPr>
        <w:t xml:space="preserve">Comments </w:t>
      </w:r>
      <w:r>
        <w:rPr>
          <w:bCs/>
          <w:szCs w:val="24"/>
        </w:rPr>
        <w:t>we</w:t>
      </w:r>
      <w:r w:rsidRPr="000338B8">
        <w:rPr>
          <w:bCs/>
          <w:szCs w:val="24"/>
        </w:rPr>
        <w:t>re placed on the right-hand side of the document to provide status updates.</w:t>
      </w:r>
    </w:p>
    <w:p w:rsidR="00BC49D9" w:rsidRDefault="00BC49D9" w:rsidP="00BC49D9">
      <w:pPr>
        <w:rPr>
          <w:bCs/>
          <w:szCs w:val="24"/>
        </w:rPr>
      </w:pPr>
    </w:p>
    <w:p w:rsidR="00BC49D9" w:rsidRDefault="00BC49D9" w:rsidP="00BC49D9">
      <w:pPr>
        <w:rPr>
          <w:bCs/>
          <w:szCs w:val="24"/>
        </w:rPr>
      </w:pPr>
      <w:r>
        <w:rPr>
          <w:bCs/>
          <w:szCs w:val="24"/>
        </w:rPr>
        <w:t>Gary Harrell discussed the significance of the SR 776 Corridor Study and the favorable assistance that had been provided by FDOT District One Secretary LK Nandam and his staff in this process.  The study had commenced and the MPO Board and its committees would be briefed on this effort in the future.  Stakeholders such as the Harley Davidson dealership were being involved in the study.  The final report target was slated for July 2021.  This study would be similar to the US 41 Corridor Study that was conducted earlier in Charlotte County.  Mr. Harrell reported that West County residents have expressed the desire to delay the six laning of SR 776 by utilizing intersection improvements at this time</w:t>
      </w:r>
      <w:r w:rsidR="00EC0585">
        <w:rPr>
          <w:bCs/>
          <w:szCs w:val="24"/>
        </w:rPr>
        <w:t>.</w:t>
      </w:r>
      <w:r>
        <w:rPr>
          <w:bCs/>
          <w:szCs w:val="24"/>
        </w:rPr>
        <w:t xml:space="preserve"> </w:t>
      </w:r>
    </w:p>
    <w:p w:rsidR="00655692" w:rsidRDefault="00655692" w:rsidP="00376FF3">
      <w:pPr>
        <w:jc w:val="both"/>
        <w:rPr>
          <w:b/>
        </w:rPr>
      </w:pPr>
    </w:p>
    <w:p w:rsidR="004A3F43" w:rsidRPr="006C795B" w:rsidRDefault="004F2625" w:rsidP="00376FF3">
      <w:pPr>
        <w:jc w:val="both"/>
        <w:rPr>
          <w:b/>
          <w:u w:val="single"/>
        </w:rPr>
      </w:pPr>
      <w:r>
        <w:rPr>
          <w:b/>
        </w:rPr>
        <w:t>10</w:t>
      </w:r>
      <w:r w:rsidR="004A3F43" w:rsidRPr="005C3B8C">
        <w:rPr>
          <w:b/>
        </w:rPr>
        <w:t>.</w:t>
      </w:r>
      <w:r w:rsidR="004A3F43" w:rsidRPr="006C795B">
        <w:rPr>
          <w:b/>
          <w:u w:val="single"/>
        </w:rPr>
        <w:t xml:space="preserve"> Public Comments</w:t>
      </w:r>
    </w:p>
    <w:p w:rsidR="004A3F43" w:rsidRDefault="004A3F43" w:rsidP="00376FF3">
      <w:pPr>
        <w:jc w:val="both"/>
        <w:rPr>
          <w:b/>
          <w:szCs w:val="24"/>
          <w:u w:val="single"/>
        </w:rPr>
      </w:pPr>
    </w:p>
    <w:p w:rsidR="004A3F43" w:rsidRDefault="009F2635" w:rsidP="00376FF3">
      <w:pPr>
        <w:jc w:val="both"/>
        <w:rPr>
          <w:szCs w:val="24"/>
        </w:rPr>
      </w:pPr>
      <w:r>
        <w:rPr>
          <w:szCs w:val="24"/>
        </w:rPr>
        <w:t>None.</w:t>
      </w:r>
    </w:p>
    <w:p w:rsidR="004A3F43" w:rsidRDefault="004A3F43" w:rsidP="00376FF3">
      <w:pPr>
        <w:jc w:val="both"/>
        <w:rPr>
          <w:szCs w:val="24"/>
        </w:rPr>
      </w:pPr>
    </w:p>
    <w:p w:rsidR="004A3F43" w:rsidRPr="004E0D2F" w:rsidRDefault="004A3F43" w:rsidP="00376FF3">
      <w:pPr>
        <w:jc w:val="both"/>
        <w:rPr>
          <w:b/>
          <w:szCs w:val="24"/>
        </w:rPr>
      </w:pPr>
      <w:r>
        <w:rPr>
          <w:b/>
          <w:szCs w:val="24"/>
        </w:rPr>
        <w:t>1</w:t>
      </w:r>
      <w:r w:rsidR="004F2625">
        <w:rPr>
          <w:b/>
          <w:szCs w:val="24"/>
        </w:rPr>
        <w:t>1</w:t>
      </w:r>
      <w:r w:rsidRPr="00EC3C11">
        <w:rPr>
          <w:b/>
          <w:szCs w:val="24"/>
        </w:rPr>
        <w:t>.</w:t>
      </w:r>
      <w:r>
        <w:rPr>
          <w:b/>
          <w:szCs w:val="24"/>
        </w:rPr>
        <w:t xml:space="preserve"> </w:t>
      </w:r>
      <w:r>
        <w:rPr>
          <w:b/>
          <w:szCs w:val="24"/>
          <w:u w:val="single"/>
        </w:rPr>
        <w:t>Staff Comments</w:t>
      </w:r>
      <w:r w:rsidRPr="002B6101">
        <w:rPr>
          <w:b/>
          <w:color w:val="FF0000"/>
          <w:szCs w:val="24"/>
        </w:rPr>
        <w:t xml:space="preserve"> </w:t>
      </w:r>
    </w:p>
    <w:p w:rsidR="00E851B5" w:rsidRDefault="00E851B5" w:rsidP="00376FF3">
      <w:pPr>
        <w:jc w:val="both"/>
        <w:rPr>
          <w:b/>
          <w:szCs w:val="24"/>
        </w:rPr>
      </w:pPr>
    </w:p>
    <w:p w:rsidR="00E851B5" w:rsidRPr="00E851B5" w:rsidRDefault="00E851B5" w:rsidP="00376FF3">
      <w:pPr>
        <w:jc w:val="both"/>
        <w:rPr>
          <w:szCs w:val="24"/>
        </w:rPr>
      </w:pPr>
      <w:r w:rsidRPr="00E851B5">
        <w:rPr>
          <w:szCs w:val="24"/>
        </w:rPr>
        <w:t>None.</w:t>
      </w:r>
    </w:p>
    <w:p w:rsidR="00E851B5" w:rsidRDefault="00E851B5" w:rsidP="00376FF3">
      <w:pPr>
        <w:jc w:val="both"/>
        <w:rPr>
          <w:b/>
          <w:szCs w:val="24"/>
        </w:rPr>
      </w:pPr>
    </w:p>
    <w:p w:rsidR="00EC0585" w:rsidRDefault="00EC0585" w:rsidP="00376FF3">
      <w:pPr>
        <w:jc w:val="both"/>
        <w:rPr>
          <w:b/>
          <w:szCs w:val="24"/>
        </w:rPr>
      </w:pPr>
    </w:p>
    <w:p w:rsidR="00EC0585" w:rsidRDefault="00EC0585" w:rsidP="00376FF3">
      <w:pPr>
        <w:jc w:val="both"/>
        <w:rPr>
          <w:b/>
          <w:szCs w:val="24"/>
        </w:rPr>
      </w:pPr>
      <w:bookmarkStart w:id="5" w:name="_GoBack"/>
      <w:bookmarkEnd w:id="5"/>
    </w:p>
    <w:p w:rsidR="004A3F43" w:rsidRPr="00B12EA7" w:rsidRDefault="004A3F43" w:rsidP="00376FF3">
      <w:pPr>
        <w:jc w:val="both"/>
        <w:rPr>
          <w:b/>
          <w:szCs w:val="24"/>
          <w:u w:val="single"/>
        </w:rPr>
      </w:pPr>
      <w:r>
        <w:rPr>
          <w:b/>
          <w:szCs w:val="24"/>
        </w:rPr>
        <w:lastRenderedPageBreak/>
        <w:t>1</w:t>
      </w:r>
      <w:r w:rsidR="004F2625">
        <w:rPr>
          <w:b/>
          <w:szCs w:val="24"/>
        </w:rPr>
        <w:t>2</w:t>
      </w:r>
      <w:r w:rsidRPr="00FE39BD">
        <w:rPr>
          <w:b/>
          <w:szCs w:val="24"/>
        </w:rPr>
        <w:t>.</w:t>
      </w:r>
      <w:r>
        <w:rPr>
          <w:b/>
          <w:szCs w:val="24"/>
        </w:rPr>
        <w:t xml:space="preserve"> </w:t>
      </w:r>
      <w:r>
        <w:rPr>
          <w:b/>
          <w:szCs w:val="24"/>
          <w:u w:val="single"/>
        </w:rPr>
        <w:t>Member Comments</w:t>
      </w:r>
    </w:p>
    <w:p w:rsidR="004A3F43" w:rsidRDefault="004A3F43" w:rsidP="00376FF3">
      <w:pPr>
        <w:jc w:val="both"/>
        <w:rPr>
          <w:szCs w:val="24"/>
        </w:rPr>
      </w:pPr>
    </w:p>
    <w:p w:rsidR="00B6277D" w:rsidRDefault="008E64F7" w:rsidP="00376FF3">
      <w:pPr>
        <w:jc w:val="both"/>
        <w:rPr>
          <w:szCs w:val="24"/>
        </w:rPr>
      </w:pPr>
      <w:r>
        <w:rPr>
          <w:szCs w:val="24"/>
        </w:rPr>
        <w:t xml:space="preserve">Ravi K. thanked everyone for participating </w:t>
      </w:r>
      <w:r w:rsidR="00F24602">
        <w:rPr>
          <w:szCs w:val="24"/>
        </w:rPr>
        <w:t xml:space="preserve">and welcomed </w:t>
      </w:r>
      <w:r w:rsidR="00F24602" w:rsidRPr="00CC4272">
        <w:rPr>
          <w:color w:val="000000"/>
          <w:szCs w:val="24"/>
        </w:rPr>
        <w:t>Bryan Clemons</w:t>
      </w:r>
      <w:r w:rsidR="00F24602">
        <w:rPr>
          <w:color w:val="000000"/>
          <w:szCs w:val="24"/>
        </w:rPr>
        <w:t xml:space="preserve"> (New City Staff)</w:t>
      </w:r>
    </w:p>
    <w:p w:rsidR="009269B1" w:rsidRDefault="009269B1" w:rsidP="00376FF3">
      <w:pPr>
        <w:jc w:val="both"/>
        <w:rPr>
          <w:b/>
          <w:szCs w:val="24"/>
        </w:rPr>
      </w:pPr>
    </w:p>
    <w:p w:rsidR="004A3F43" w:rsidRPr="00EF2275" w:rsidRDefault="004A3F43" w:rsidP="00376FF3">
      <w:pPr>
        <w:jc w:val="both"/>
        <w:rPr>
          <w:b/>
          <w:szCs w:val="24"/>
        </w:rPr>
      </w:pPr>
      <w:r w:rsidRPr="002F179F">
        <w:rPr>
          <w:b/>
          <w:szCs w:val="24"/>
        </w:rPr>
        <w:t>1</w:t>
      </w:r>
      <w:r w:rsidR="004F2625">
        <w:rPr>
          <w:b/>
          <w:szCs w:val="24"/>
        </w:rPr>
        <w:t>3</w:t>
      </w:r>
      <w:r w:rsidRPr="002F179F">
        <w:rPr>
          <w:b/>
          <w:szCs w:val="24"/>
        </w:rPr>
        <w:t>.</w:t>
      </w:r>
      <w:r w:rsidRPr="004F2625">
        <w:rPr>
          <w:b/>
          <w:i/>
          <w:szCs w:val="24"/>
        </w:rPr>
        <w:t xml:space="preserve"> </w:t>
      </w:r>
      <w:r w:rsidRPr="00EF2275">
        <w:rPr>
          <w:b/>
          <w:szCs w:val="24"/>
          <w:u w:val="single"/>
        </w:rPr>
        <w:t>Adjournment</w:t>
      </w:r>
      <w:r w:rsidR="009F2635" w:rsidRPr="009F2635">
        <w:rPr>
          <w:b/>
          <w:szCs w:val="24"/>
        </w:rPr>
        <w:t xml:space="preserve"> </w:t>
      </w:r>
      <w:r w:rsidRPr="00952E4A">
        <w:rPr>
          <w:b/>
          <w:szCs w:val="24"/>
        </w:rPr>
        <w:t xml:space="preserve">(NEXT </w:t>
      </w:r>
      <w:r>
        <w:rPr>
          <w:b/>
          <w:szCs w:val="24"/>
        </w:rPr>
        <w:t>T</w:t>
      </w:r>
      <w:r w:rsidRPr="00952E4A">
        <w:rPr>
          <w:b/>
          <w:szCs w:val="24"/>
        </w:rPr>
        <w:t xml:space="preserve">AC MEETING – </w:t>
      </w:r>
      <w:r w:rsidR="00376FF3">
        <w:rPr>
          <w:b/>
          <w:szCs w:val="24"/>
        </w:rPr>
        <w:t xml:space="preserve">April </w:t>
      </w:r>
      <w:r w:rsidR="00C602F2">
        <w:rPr>
          <w:b/>
          <w:szCs w:val="24"/>
        </w:rPr>
        <w:t>28</w:t>
      </w:r>
      <w:r w:rsidR="004F2625">
        <w:rPr>
          <w:b/>
          <w:szCs w:val="24"/>
        </w:rPr>
        <w:t>, 202</w:t>
      </w:r>
      <w:r w:rsidR="00C602F2">
        <w:rPr>
          <w:b/>
          <w:szCs w:val="24"/>
        </w:rPr>
        <w:t>1</w:t>
      </w:r>
      <w:r>
        <w:rPr>
          <w:b/>
          <w:szCs w:val="24"/>
        </w:rPr>
        <w:t>)</w:t>
      </w:r>
    </w:p>
    <w:p w:rsidR="004A3F43" w:rsidRDefault="004A3F43" w:rsidP="00376FF3">
      <w:pPr>
        <w:jc w:val="both"/>
        <w:rPr>
          <w:b/>
          <w:szCs w:val="24"/>
          <w:u w:val="single"/>
        </w:rPr>
      </w:pPr>
    </w:p>
    <w:p w:rsidR="004A3F43" w:rsidRDefault="004A3F43" w:rsidP="00376FF3">
      <w:pPr>
        <w:jc w:val="both"/>
        <w:rPr>
          <w:szCs w:val="24"/>
        </w:rPr>
      </w:pPr>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w:t>
      </w:r>
      <w:r w:rsidR="0026084F">
        <w:rPr>
          <w:szCs w:val="24"/>
        </w:rPr>
        <w:t>11:</w:t>
      </w:r>
      <w:r w:rsidR="00C602F2">
        <w:rPr>
          <w:szCs w:val="24"/>
        </w:rPr>
        <w:t>25</w:t>
      </w:r>
      <w:r>
        <w:rPr>
          <w:szCs w:val="24"/>
        </w:rPr>
        <w:t xml:space="preserve"> a</w:t>
      </w:r>
      <w:r w:rsidRPr="00E85A2B">
        <w:rPr>
          <w:szCs w:val="24"/>
        </w:rPr>
        <w:t>.</w:t>
      </w:r>
      <w:r>
        <w:rPr>
          <w:szCs w:val="24"/>
        </w:rPr>
        <w:t>m</w:t>
      </w:r>
      <w:r w:rsidRPr="00E85A2B">
        <w:rPr>
          <w:szCs w:val="24"/>
        </w:rPr>
        <w:t>.</w:t>
      </w:r>
      <w:r>
        <w:rPr>
          <w:szCs w:val="24"/>
        </w:rPr>
        <w:t xml:space="preserve">  </w:t>
      </w:r>
      <w:r w:rsidRPr="00E85A2B">
        <w:rPr>
          <w:szCs w:val="24"/>
        </w:rPr>
        <w:t xml:space="preserve">The next regularly scheduled </w:t>
      </w:r>
      <w:r>
        <w:rPr>
          <w:szCs w:val="24"/>
        </w:rPr>
        <w:t xml:space="preserve">TAC meeting </w:t>
      </w:r>
      <w:r w:rsidRPr="00E85A2B">
        <w:rPr>
          <w:szCs w:val="24"/>
        </w:rPr>
        <w:t>w</w:t>
      </w:r>
      <w:r>
        <w:rPr>
          <w:szCs w:val="24"/>
        </w:rPr>
        <w:t>ill</w:t>
      </w:r>
      <w:r w:rsidRPr="00E85A2B">
        <w:rPr>
          <w:szCs w:val="24"/>
        </w:rPr>
        <w:t xml:space="preserve"> be </w:t>
      </w:r>
      <w:r>
        <w:rPr>
          <w:szCs w:val="24"/>
        </w:rPr>
        <w:t>held on</w:t>
      </w:r>
      <w:r w:rsidRPr="00E85A2B">
        <w:rPr>
          <w:szCs w:val="24"/>
        </w:rPr>
        <w:t xml:space="preserve"> Wednesday</w:t>
      </w:r>
      <w:r>
        <w:rPr>
          <w:szCs w:val="24"/>
        </w:rPr>
        <w:t>,</w:t>
      </w:r>
      <w:r w:rsidRPr="00E85A2B">
        <w:rPr>
          <w:szCs w:val="24"/>
        </w:rPr>
        <w:t xml:space="preserve"> </w:t>
      </w:r>
      <w:r w:rsidR="00376FF3" w:rsidRPr="00376FF3">
        <w:rPr>
          <w:szCs w:val="24"/>
        </w:rPr>
        <w:t xml:space="preserve">April </w:t>
      </w:r>
      <w:r w:rsidR="00D34168">
        <w:rPr>
          <w:szCs w:val="24"/>
        </w:rPr>
        <w:t>28</w:t>
      </w:r>
      <w:r>
        <w:rPr>
          <w:szCs w:val="24"/>
        </w:rPr>
        <w:t xml:space="preserve">, </w:t>
      </w:r>
      <w:r w:rsidR="00B6277D">
        <w:rPr>
          <w:szCs w:val="24"/>
        </w:rPr>
        <w:t>202</w:t>
      </w:r>
      <w:r w:rsidR="00D34168">
        <w:rPr>
          <w:szCs w:val="24"/>
        </w:rPr>
        <w:t>1</w:t>
      </w:r>
      <w:r w:rsidRPr="00E85A2B">
        <w:rPr>
          <w:szCs w:val="24"/>
        </w:rPr>
        <w:t xml:space="preserve"> at</w:t>
      </w:r>
      <w:r>
        <w:rPr>
          <w:szCs w:val="24"/>
        </w:rPr>
        <w:t xml:space="preserve"> the Eastport </w:t>
      </w:r>
    </w:p>
    <w:p w:rsidR="002F7895" w:rsidRPr="006F0580" w:rsidRDefault="004A3F43" w:rsidP="00376FF3">
      <w:pPr>
        <w:jc w:val="both"/>
        <w:rPr>
          <w:szCs w:val="24"/>
        </w:rPr>
      </w:pPr>
      <w:r>
        <w:rPr>
          <w:szCs w:val="24"/>
        </w:rPr>
        <w:t>Environmental Campus, 25550 Harbor View Road, Port Charlotte in Training Room B beginning at 9:30 a.m.</w:t>
      </w:r>
      <w:r w:rsidR="00A16CD3">
        <w:rPr>
          <w:szCs w:val="24"/>
        </w:rPr>
        <w:t xml:space="preserve">      </w:t>
      </w:r>
    </w:p>
    <w:sectPr w:rsidR="002F7895" w:rsidRPr="006F0580" w:rsidSect="00BE2002">
      <w:headerReference w:type="even" r:id="rId9"/>
      <w:headerReference w:type="default" r:id="rId10"/>
      <w:footerReference w:type="even" r:id="rId11"/>
      <w:footerReference w:type="default" r:id="rId12"/>
      <w:headerReference w:type="first" r:id="rId13"/>
      <w:pgSz w:w="12240" w:h="15840"/>
      <w:pgMar w:top="720" w:right="171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6C" w:rsidRDefault="00D7726C" w:rsidP="00D7726C">
      <w:r>
        <w:separator/>
      </w:r>
    </w:p>
  </w:endnote>
  <w:endnote w:type="continuationSeparator" w:id="0">
    <w:p w:rsidR="00D7726C" w:rsidRDefault="00D7726C" w:rsidP="00D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21EB" w:rsidRDefault="00EC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87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21EB" w:rsidRDefault="00EC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6C" w:rsidRDefault="00D7726C" w:rsidP="00D7726C">
      <w:r>
        <w:separator/>
      </w:r>
    </w:p>
  </w:footnote>
  <w:footnote w:type="continuationSeparator" w:id="0">
    <w:p w:rsidR="00D7726C" w:rsidRDefault="00D7726C" w:rsidP="00D7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40" w:rsidRPr="00205AEA" w:rsidRDefault="00EC0585">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8" o:spid="_x0000_s1026" type="#_x0000_t136" style="position:absolute;margin-left:0;margin-top:0;width:457.7pt;height:183.0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w:t>
    </w:r>
    <w:r w:rsidR="00B87E09" w:rsidRPr="00205AEA">
      <w:rPr>
        <w:sz w:val="20"/>
      </w:rPr>
      <w:t>AC Meeting Minutes</w:t>
    </w:r>
  </w:p>
  <w:p w:rsidR="00205AEA" w:rsidRDefault="00B87E09">
    <w:pPr>
      <w:pStyle w:val="Header"/>
      <w:rPr>
        <w:sz w:val="20"/>
      </w:rPr>
    </w:pPr>
    <w:r>
      <w:rPr>
        <w:sz w:val="20"/>
      </w:rPr>
      <w:t>October 9, 2019</w:t>
    </w:r>
  </w:p>
  <w:p w:rsidR="00161202" w:rsidRPr="00205AEA" w:rsidRDefault="00EC058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A" w:rsidRPr="00205AEA" w:rsidRDefault="00EC0585">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9" o:spid="_x0000_s1027" type="#_x0000_t136" style="position:absolute;margin-left:0;margin-top:0;width:457.7pt;height:183.0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87E09">
      <w:rPr>
        <w:sz w:val="20"/>
      </w:rPr>
      <w:t>TAC</w:t>
    </w:r>
    <w:r w:rsidR="00B87E09" w:rsidRPr="00205AEA">
      <w:rPr>
        <w:sz w:val="20"/>
      </w:rPr>
      <w:t xml:space="preserve"> Meeting Minutes</w:t>
    </w:r>
  </w:p>
  <w:p w:rsidR="00205AEA" w:rsidRDefault="00074D3D">
    <w:pPr>
      <w:pStyle w:val="Header"/>
      <w:rPr>
        <w:sz w:val="20"/>
      </w:rPr>
    </w:pPr>
    <w:r>
      <w:rPr>
        <w:sz w:val="20"/>
      </w:rPr>
      <w:t>March 3, 2021</w:t>
    </w:r>
  </w:p>
  <w:p w:rsidR="00CE607C" w:rsidRPr="00205AEA" w:rsidRDefault="00EC058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7" w:rsidRDefault="00EC05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7" o:spid="_x0000_s1025" type="#_x0000_t136" style="position:absolute;margin-left:0;margin-top:0;width:457.7pt;height:183.0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47C"/>
    <w:multiLevelType w:val="multilevel"/>
    <w:tmpl w:val="B3C2C0FC"/>
    <w:lvl w:ilvl="0">
      <w:start w:val="1"/>
      <w:numFmt w:val="decimal"/>
      <w:lvlText w:val="%1."/>
      <w:lvlJc w:val="left"/>
      <w:pPr>
        <w:tabs>
          <w:tab w:val="num" w:pos="270"/>
        </w:tabs>
        <w:ind w:left="270" w:hanging="360"/>
      </w:pPr>
      <w:rPr>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15:restartNumberingAfterBreak="0">
    <w:nsid w:val="27DD748A"/>
    <w:multiLevelType w:val="hybridMultilevel"/>
    <w:tmpl w:val="22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35314"/>
    <w:multiLevelType w:val="hybridMultilevel"/>
    <w:tmpl w:val="239A0F36"/>
    <w:lvl w:ilvl="0" w:tplc="F69C61C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63F3"/>
    <w:multiLevelType w:val="multilevel"/>
    <w:tmpl w:val="537AEA4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640F"/>
    <w:multiLevelType w:val="hybridMultilevel"/>
    <w:tmpl w:val="1D7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7" w15:restartNumberingAfterBreak="0">
    <w:nsid w:val="54406682"/>
    <w:multiLevelType w:val="singleLevel"/>
    <w:tmpl w:val="0409000F"/>
    <w:lvl w:ilvl="0">
      <w:start w:val="1"/>
      <w:numFmt w:val="decimal"/>
      <w:lvlText w:val="%1."/>
      <w:lvlJc w:val="left"/>
      <w:pPr>
        <w:ind w:left="360" w:hanging="360"/>
      </w:pPr>
    </w:lvl>
  </w:abstractNum>
  <w:abstractNum w:abstractNumId="8"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64F9B"/>
    <w:multiLevelType w:val="hybridMultilevel"/>
    <w:tmpl w:val="8C725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55DEF"/>
    <w:multiLevelType w:val="hybridMultilevel"/>
    <w:tmpl w:val="E900507A"/>
    <w:lvl w:ilvl="0" w:tplc="6B18E0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5929A9"/>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6"/>
  </w:num>
  <w:num w:numId="2">
    <w:abstractNumId w:val="5"/>
  </w:num>
  <w:num w:numId="3">
    <w:abstractNumId w:val="10"/>
  </w:num>
  <w:num w:numId="4">
    <w:abstractNumId w:val="7"/>
  </w:num>
  <w:num w:numId="5">
    <w:abstractNumId w:val="9"/>
  </w:num>
  <w:num w:numId="6">
    <w:abstractNumId w:val="11"/>
  </w:num>
  <w:num w:numId="7">
    <w:abstractNumId w:val="10"/>
  </w:num>
  <w:num w:numId="8">
    <w:abstractNumId w:val="4"/>
  </w:num>
  <w:num w:numId="9">
    <w:abstractNumId w:val="4"/>
  </w:num>
  <w:num w:numId="10">
    <w:abstractNumId w:val="3"/>
  </w:num>
  <w:num w:numId="11">
    <w:abstractNumId w:val="0"/>
  </w:num>
  <w:num w:numId="12">
    <w:abstractNumId w:val="1"/>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43"/>
    <w:rsid w:val="00074D3D"/>
    <w:rsid w:val="00081F57"/>
    <w:rsid w:val="00083575"/>
    <w:rsid w:val="00084E6D"/>
    <w:rsid w:val="000A60B9"/>
    <w:rsid w:val="000C1CA3"/>
    <w:rsid w:val="00125796"/>
    <w:rsid w:val="00185C60"/>
    <w:rsid w:val="001A35A8"/>
    <w:rsid w:val="00237907"/>
    <w:rsid w:val="0026084F"/>
    <w:rsid w:val="002660F8"/>
    <w:rsid w:val="00293D0D"/>
    <w:rsid w:val="002F7895"/>
    <w:rsid w:val="00376FF3"/>
    <w:rsid w:val="003C5DEB"/>
    <w:rsid w:val="00467D63"/>
    <w:rsid w:val="004A3F43"/>
    <w:rsid w:val="004F2625"/>
    <w:rsid w:val="00510A26"/>
    <w:rsid w:val="00536DF2"/>
    <w:rsid w:val="00540557"/>
    <w:rsid w:val="00596B25"/>
    <w:rsid w:val="006023B3"/>
    <w:rsid w:val="00605CCC"/>
    <w:rsid w:val="00655692"/>
    <w:rsid w:val="006876A9"/>
    <w:rsid w:val="00691AF0"/>
    <w:rsid w:val="006D4374"/>
    <w:rsid w:val="006D5DF7"/>
    <w:rsid w:val="006F0580"/>
    <w:rsid w:val="006F7082"/>
    <w:rsid w:val="007777C0"/>
    <w:rsid w:val="00787DE6"/>
    <w:rsid w:val="007B7414"/>
    <w:rsid w:val="007E5925"/>
    <w:rsid w:val="00860889"/>
    <w:rsid w:val="008E392B"/>
    <w:rsid w:val="008E64F7"/>
    <w:rsid w:val="009269B1"/>
    <w:rsid w:val="009329B7"/>
    <w:rsid w:val="00946313"/>
    <w:rsid w:val="009F2635"/>
    <w:rsid w:val="00A16CD3"/>
    <w:rsid w:val="00A61A86"/>
    <w:rsid w:val="00AA1502"/>
    <w:rsid w:val="00AC50C3"/>
    <w:rsid w:val="00B6277D"/>
    <w:rsid w:val="00B87E09"/>
    <w:rsid w:val="00B93C95"/>
    <w:rsid w:val="00BB1217"/>
    <w:rsid w:val="00BC49D9"/>
    <w:rsid w:val="00C12C6E"/>
    <w:rsid w:val="00C14ACB"/>
    <w:rsid w:val="00C30C7F"/>
    <w:rsid w:val="00C45BFB"/>
    <w:rsid w:val="00C46EFB"/>
    <w:rsid w:val="00C602F2"/>
    <w:rsid w:val="00CC4272"/>
    <w:rsid w:val="00D02911"/>
    <w:rsid w:val="00D34168"/>
    <w:rsid w:val="00D7726C"/>
    <w:rsid w:val="00D82AB5"/>
    <w:rsid w:val="00DC232A"/>
    <w:rsid w:val="00DF67D8"/>
    <w:rsid w:val="00E23570"/>
    <w:rsid w:val="00E379E2"/>
    <w:rsid w:val="00E851B5"/>
    <w:rsid w:val="00EC0585"/>
    <w:rsid w:val="00EF6F49"/>
    <w:rsid w:val="00F24602"/>
    <w:rsid w:val="00FB7D74"/>
    <w:rsid w:val="00F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ockticker"/>
  <w:shapeDefaults>
    <o:shapedefaults v:ext="edit" spidmax="2050"/>
    <o:shapelayout v:ext="edit">
      <o:idmap v:ext="edit" data="2"/>
    </o:shapelayout>
  </w:shapeDefaults>
  <w:decimalSymbol w:val="."/>
  <w:listSeparator w:val=","/>
  <w14:docId w14:val="5E1FA8F2"/>
  <w15:chartTrackingRefBased/>
  <w15:docId w15:val="{5F177CB1-9FFA-4900-A3AF-98A86CD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F4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87DE6"/>
    <w:pPr>
      <w:keepNext/>
      <w:tabs>
        <w:tab w:val="num" w:pos="1128"/>
      </w:tabs>
      <w:ind w:left="1128" w:hanging="4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3F43"/>
    <w:pPr>
      <w:jc w:val="center"/>
    </w:pPr>
    <w:rPr>
      <w:b/>
      <w:color w:val="000000"/>
    </w:rPr>
  </w:style>
  <w:style w:type="character" w:customStyle="1" w:styleId="TitleChar">
    <w:name w:val="Title Char"/>
    <w:basedOn w:val="DefaultParagraphFont"/>
    <w:link w:val="Title"/>
    <w:rsid w:val="004A3F43"/>
    <w:rPr>
      <w:rFonts w:ascii="Times New Roman" w:eastAsia="Times New Roman" w:hAnsi="Times New Roman" w:cs="Times New Roman"/>
      <w:b/>
      <w:color w:val="000000"/>
      <w:sz w:val="24"/>
      <w:szCs w:val="20"/>
    </w:rPr>
  </w:style>
  <w:style w:type="paragraph" w:styleId="BodyText">
    <w:name w:val="Body Text"/>
    <w:basedOn w:val="Normal"/>
    <w:link w:val="BodyTextChar"/>
    <w:rsid w:val="004A3F43"/>
    <w:rPr>
      <w:color w:val="000000"/>
      <w:sz w:val="22"/>
    </w:rPr>
  </w:style>
  <w:style w:type="character" w:customStyle="1" w:styleId="BodyTextChar">
    <w:name w:val="Body Text Char"/>
    <w:basedOn w:val="DefaultParagraphFont"/>
    <w:link w:val="BodyText"/>
    <w:rsid w:val="004A3F43"/>
    <w:rPr>
      <w:rFonts w:ascii="Times New Roman" w:eastAsia="Times New Roman" w:hAnsi="Times New Roman" w:cs="Times New Roman"/>
      <w:color w:val="000000"/>
      <w:szCs w:val="20"/>
    </w:rPr>
  </w:style>
  <w:style w:type="paragraph" w:styleId="Header">
    <w:name w:val="header"/>
    <w:basedOn w:val="Normal"/>
    <w:link w:val="HeaderChar"/>
    <w:uiPriority w:val="99"/>
    <w:rsid w:val="004A3F43"/>
    <w:pPr>
      <w:tabs>
        <w:tab w:val="center" w:pos="4320"/>
        <w:tab w:val="right" w:pos="8640"/>
      </w:tabs>
    </w:pPr>
  </w:style>
  <w:style w:type="character" w:customStyle="1" w:styleId="HeaderChar">
    <w:name w:val="Header Char"/>
    <w:basedOn w:val="DefaultParagraphFont"/>
    <w:link w:val="Header"/>
    <w:uiPriority w:val="99"/>
    <w:rsid w:val="004A3F43"/>
    <w:rPr>
      <w:rFonts w:ascii="Times New Roman" w:eastAsia="Times New Roman" w:hAnsi="Times New Roman" w:cs="Times New Roman"/>
      <w:sz w:val="24"/>
      <w:szCs w:val="20"/>
    </w:rPr>
  </w:style>
  <w:style w:type="character" w:styleId="PageNumber">
    <w:name w:val="page number"/>
    <w:basedOn w:val="DefaultParagraphFont"/>
    <w:rsid w:val="004A3F43"/>
  </w:style>
  <w:style w:type="paragraph" w:styleId="Footer">
    <w:name w:val="footer"/>
    <w:basedOn w:val="Normal"/>
    <w:link w:val="FooterChar"/>
    <w:rsid w:val="004A3F43"/>
    <w:pPr>
      <w:tabs>
        <w:tab w:val="center" w:pos="4320"/>
        <w:tab w:val="right" w:pos="8640"/>
      </w:tabs>
    </w:pPr>
  </w:style>
  <w:style w:type="character" w:customStyle="1" w:styleId="FooterChar">
    <w:name w:val="Footer Char"/>
    <w:basedOn w:val="DefaultParagraphFont"/>
    <w:link w:val="Footer"/>
    <w:rsid w:val="004A3F43"/>
    <w:rPr>
      <w:rFonts w:ascii="Times New Roman" w:eastAsia="Times New Roman" w:hAnsi="Times New Roman" w:cs="Times New Roman"/>
      <w:sz w:val="24"/>
      <w:szCs w:val="20"/>
    </w:rPr>
  </w:style>
  <w:style w:type="character" w:styleId="Hyperlink">
    <w:name w:val="Hyperlink"/>
    <w:uiPriority w:val="99"/>
    <w:unhideWhenUsed/>
    <w:rsid w:val="004A3F43"/>
    <w:rPr>
      <w:color w:val="0563C1"/>
      <w:u w:val="single"/>
    </w:rPr>
  </w:style>
  <w:style w:type="paragraph" w:styleId="ListParagraph">
    <w:name w:val="List Paragraph"/>
    <w:basedOn w:val="Normal"/>
    <w:uiPriority w:val="34"/>
    <w:qFormat/>
    <w:rsid w:val="004A3F43"/>
    <w:pPr>
      <w:ind w:left="720"/>
      <w:contextualSpacing/>
    </w:pPr>
  </w:style>
  <w:style w:type="paragraph" w:styleId="BalloonText">
    <w:name w:val="Balloon Text"/>
    <w:basedOn w:val="Normal"/>
    <w:link w:val="BalloonTextChar"/>
    <w:uiPriority w:val="99"/>
    <w:semiHidden/>
    <w:unhideWhenUsed/>
    <w:rsid w:val="006F0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80"/>
    <w:rPr>
      <w:rFonts w:ascii="Segoe UI" w:eastAsia="Times New Roman" w:hAnsi="Segoe UI" w:cs="Segoe UI"/>
      <w:sz w:val="18"/>
      <w:szCs w:val="18"/>
    </w:rPr>
  </w:style>
  <w:style w:type="paragraph" w:styleId="BodyText2">
    <w:name w:val="Body Text 2"/>
    <w:basedOn w:val="Normal"/>
    <w:link w:val="BodyText2Char"/>
    <w:uiPriority w:val="99"/>
    <w:unhideWhenUsed/>
    <w:rsid w:val="009269B1"/>
    <w:pPr>
      <w:spacing w:after="120" w:line="480" w:lineRule="auto"/>
    </w:pPr>
  </w:style>
  <w:style w:type="character" w:customStyle="1" w:styleId="BodyText2Char">
    <w:name w:val="Body Text 2 Char"/>
    <w:basedOn w:val="DefaultParagraphFont"/>
    <w:link w:val="BodyText2"/>
    <w:uiPriority w:val="99"/>
    <w:rsid w:val="009269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87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8746">
      <w:bodyDiv w:val="1"/>
      <w:marLeft w:val="0"/>
      <w:marRight w:val="0"/>
      <w:marTop w:val="0"/>
      <w:marBottom w:val="0"/>
      <w:divBdr>
        <w:top w:val="none" w:sz="0" w:space="0" w:color="auto"/>
        <w:left w:val="none" w:sz="0" w:space="0" w:color="auto"/>
        <w:bottom w:val="none" w:sz="0" w:space="0" w:color="auto"/>
        <w:right w:val="none" w:sz="0" w:space="0" w:color="auto"/>
      </w:divBdr>
    </w:div>
    <w:div w:id="541286043">
      <w:bodyDiv w:val="1"/>
      <w:marLeft w:val="0"/>
      <w:marRight w:val="0"/>
      <w:marTop w:val="0"/>
      <w:marBottom w:val="0"/>
      <w:divBdr>
        <w:top w:val="none" w:sz="0" w:space="0" w:color="auto"/>
        <w:left w:val="none" w:sz="0" w:space="0" w:color="auto"/>
        <w:bottom w:val="none" w:sz="0" w:space="0" w:color="auto"/>
        <w:right w:val="none" w:sz="0" w:space="0" w:color="auto"/>
      </w:divBdr>
    </w:div>
    <w:div w:id="555553691">
      <w:bodyDiv w:val="1"/>
      <w:marLeft w:val="0"/>
      <w:marRight w:val="0"/>
      <w:marTop w:val="0"/>
      <w:marBottom w:val="0"/>
      <w:divBdr>
        <w:top w:val="none" w:sz="0" w:space="0" w:color="auto"/>
        <w:left w:val="none" w:sz="0" w:space="0" w:color="auto"/>
        <w:bottom w:val="none" w:sz="0" w:space="0" w:color="auto"/>
        <w:right w:val="none" w:sz="0" w:space="0" w:color="auto"/>
      </w:divBdr>
    </w:div>
    <w:div w:id="561794217">
      <w:bodyDiv w:val="1"/>
      <w:marLeft w:val="0"/>
      <w:marRight w:val="0"/>
      <w:marTop w:val="0"/>
      <w:marBottom w:val="0"/>
      <w:divBdr>
        <w:top w:val="none" w:sz="0" w:space="0" w:color="auto"/>
        <w:left w:val="none" w:sz="0" w:space="0" w:color="auto"/>
        <w:bottom w:val="none" w:sz="0" w:space="0" w:color="auto"/>
        <w:right w:val="none" w:sz="0" w:space="0" w:color="auto"/>
      </w:divBdr>
    </w:div>
    <w:div w:id="791675793">
      <w:bodyDiv w:val="1"/>
      <w:marLeft w:val="0"/>
      <w:marRight w:val="0"/>
      <w:marTop w:val="0"/>
      <w:marBottom w:val="0"/>
      <w:divBdr>
        <w:top w:val="none" w:sz="0" w:space="0" w:color="auto"/>
        <w:left w:val="none" w:sz="0" w:space="0" w:color="auto"/>
        <w:bottom w:val="none" w:sz="0" w:space="0" w:color="auto"/>
        <w:right w:val="none" w:sz="0" w:space="0" w:color="auto"/>
      </w:divBdr>
    </w:div>
    <w:div w:id="1392727446">
      <w:bodyDiv w:val="1"/>
      <w:marLeft w:val="0"/>
      <w:marRight w:val="0"/>
      <w:marTop w:val="0"/>
      <w:marBottom w:val="0"/>
      <w:divBdr>
        <w:top w:val="none" w:sz="0" w:space="0" w:color="auto"/>
        <w:left w:val="none" w:sz="0" w:space="0" w:color="auto"/>
        <w:bottom w:val="none" w:sz="0" w:space="0" w:color="auto"/>
        <w:right w:val="none" w:sz="0" w:space="0" w:color="auto"/>
      </w:divBdr>
    </w:div>
    <w:div w:id="1444572822">
      <w:bodyDiv w:val="1"/>
      <w:marLeft w:val="0"/>
      <w:marRight w:val="0"/>
      <w:marTop w:val="0"/>
      <w:marBottom w:val="0"/>
      <w:divBdr>
        <w:top w:val="none" w:sz="0" w:space="0" w:color="auto"/>
        <w:left w:val="none" w:sz="0" w:space="0" w:color="auto"/>
        <w:bottom w:val="none" w:sz="0" w:space="0" w:color="auto"/>
        <w:right w:val="none" w:sz="0" w:space="0" w:color="auto"/>
      </w:divBdr>
    </w:div>
    <w:div w:id="1518033864">
      <w:bodyDiv w:val="1"/>
      <w:marLeft w:val="0"/>
      <w:marRight w:val="0"/>
      <w:marTop w:val="0"/>
      <w:marBottom w:val="0"/>
      <w:divBdr>
        <w:top w:val="none" w:sz="0" w:space="0" w:color="auto"/>
        <w:left w:val="none" w:sz="0" w:space="0" w:color="auto"/>
        <w:bottom w:val="none" w:sz="0" w:space="0" w:color="auto"/>
        <w:right w:val="none" w:sz="0" w:space="0" w:color="auto"/>
      </w:divBdr>
    </w:div>
    <w:div w:id="1957787457">
      <w:bodyDiv w:val="1"/>
      <w:marLeft w:val="0"/>
      <w:marRight w:val="0"/>
      <w:marTop w:val="0"/>
      <w:marBottom w:val="0"/>
      <w:divBdr>
        <w:top w:val="none" w:sz="0" w:space="0" w:color="auto"/>
        <w:left w:val="none" w:sz="0" w:space="0" w:color="auto"/>
        <w:bottom w:val="none" w:sz="0" w:space="0" w:color="auto"/>
        <w:right w:val="none" w:sz="0" w:space="0" w:color="auto"/>
      </w:divBdr>
    </w:div>
    <w:div w:id="2042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92C8-8453-4094-89E3-EEA77680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Harrell, Gary</cp:lastModifiedBy>
  <cp:revision>15</cp:revision>
  <cp:lastPrinted>2020-03-12T15:00:00Z</cp:lastPrinted>
  <dcterms:created xsi:type="dcterms:W3CDTF">2020-03-12T12:12:00Z</dcterms:created>
  <dcterms:modified xsi:type="dcterms:W3CDTF">2021-04-14T20:17:00Z</dcterms:modified>
</cp:coreProperties>
</file>